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A2B8" w14:textId="77777777" w:rsidR="006A171E" w:rsidRPr="006A171E" w:rsidRDefault="006A171E" w:rsidP="006A171E">
      <w:pPr>
        <w:jc w:val="center"/>
        <w:rPr>
          <w:rFonts w:ascii="Verdana" w:hAnsi="Verdana"/>
          <w:b/>
          <w:bCs/>
          <w:lang w:val="es-ES"/>
        </w:rPr>
      </w:pPr>
      <w:r w:rsidRPr="006A171E">
        <w:rPr>
          <w:rFonts w:ascii="Verdana" w:hAnsi="Verdana"/>
          <w:b/>
          <w:bCs/>
          <w:lang w:val="es-ES"/>
        </w:rPr>
        <w:t>PASOS SOLICITUD DE WEBINARIOS O EVENTOS EN VIVO</w:t>
      </w:r>
    </w:p>
    <w:p w14:paraId="57B75A50" w14:textId="77777777" w:rsidR="006A171E" w:rsidRPr="006A171E" w:rsidRDefault="006A171E" w:rsidP="006A171E">
      <w:pPr>
        <w:rPr>
          <w:rFonts w:ascii="Verdana" w:hAnsi="Verdana"/>
        </w:rPr>
      </w:pPr>
    </w:p>
    <w:p w14:paraId="3010975D" w14:textId="77777777" w:rsidR="006A171E" w:rsidRPr="006A171E" w:rsidRDefault="006A171E" w:rsidP="006A171E">
      <w:pPr>
        <w:rPr>
          <w:rFonts w:ascii="Verdana" w:hAnsi="Verdana"/>
        </w:rPr>
      </w:pPr>
      <w:r w:rsidRPr="006A171E">
        <w:rPr>
          <w:rFonts w:ascii="Verdana" w:hAnsi="Verdana"/>
        </w:rPr>
        <w:t xml:space="preserve">Con el fin de realizar el webinario o evento en vivo de manera ordenada y exitosa le solicitamos realizar los siguientes pasos para la solicitud, desarrollo y finalización del proceso:  </w:t>
      </w:r>
    </w:p>
    <w:p w14:paraId="078B9EA2" w14:textId="77777777" w:rsidR="006A171E" w:rsidRPr="006A171E" w:rsidRDefault="006A171E" w:rsidP="006A171E">
      <w:pPr>
        <w:rPr>
          <w:rFonts w:ascii="Verdana" w:hAnsi="Verdana"/>
          <w:lang w:val="es-ES"/>
        </w:rPr>
      </w:pP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2410"/>
        <w:gridCol w:w="5535"/>
        <w:gridCol w:w="4666"/>
      </w:tblGrid>
      <w:tr w:rsidR="006A171E" w:rsidRPr="006A171E" w14:paraId="5861D73F" w14:textId="77777777" w:rsidTr="006A171E">
        <w:tc>
          <w:tcPr>
            <w:tcW w:w="12611" w:type="dxa"/>
            <w:gridSpan w:val="3"/>
            <w:shd w:val="clear" w:color="auto" w:fill="000000" w:themeFill="text1"/>
          </w:tcPr>
          <w:p w14:paraId="12516A25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6A171E">
              <w:rPr>
                <w:rFonts w:ascii="Verdana" w:hAnsi="Verdana"/>
                <w:b/>
                <w:bCs/>
                <w:lang w:val="es-ES"/>
              </w:rPr>
              <w:t>Antes del evento</w:t>
            </w:r>
          </w:p>
        </w:tc>
      </w:tr>
      <w:tr w:rsidR="006A171E" w:rsidRPr="006A171E" w14:paraId="6EDC0F83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3C8B6281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  <w:lang w:val="es-ES"/>
              </w:rPr>
              <w:t>Pasos</w:t>
            </w:r>
          </w:p>
        </w:tc>
        <w:tc>
          <w:tcPr>
            <w:tcW w:w="5535" w:type="dxa"/>
          </w:tcPr>
          <w:p w14:paraId="4A4EC7CE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  <w:lang w:val="es-ES"/>
              </w:rPr>
              <w:t>Acciones</w:t>
            </w:r>
          </w:p>
        </w:tc>
        <w:tc>
          <w:tcPr>
            <w:tcW w:w="4666" w:type="dxa"/>
          </w:tcPr>
          <w:p w14:paraId="4B53F49D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  <w:lang w:val="es-ES"/>
              </w:rPr>
              <w:t>Recursos y documentos solicitados</w:t>
            </w:r>
          </w:p>
        </w:tc>
      </w:tr>
      <w:tr w:rsidR="006A171E" w:rsidRPr="006A171E" w14:paraId="70C7B451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0B4C04B0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Solicitar el webinario o evento en vivo con un mes de anticipación.</w:t>
            </w:r>
          </w:p>
          <w:p w14:paraId="7E5C7D38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(</w:t>
            </w:r>
            <w:r w:rsidRPr="006A171E">
              <w:rPr>
                <w:rFonts w:ascii="Verdana" w:hAnsi="Verdana"/>
                <w:i/>
                <w:iCs/>
              </w:rPr>
              <w:t xml:space="preserve">o bien </w:t>
            </w:r>
            <w:proofErr w:type="gramStart"/>
            <w:r w:rsidRPr="006A171E">
              <w:rPr>
                <w:rFonts w:ascii="Verdana" w:hAnsi="Verdana"/>
                <w:i/>
                <w:iCs/>
              </w:rPr>
              <w:t>de acuerdo a</w:t>
            </w:r>
            <w:proofErr w:type="gramEnd"/>
            <w:r w:rsidRPr="006A171E">
              <w:rPr>
                <w:rFonts w:ascii="Verdana" w:hAnsi="Verdana"/>
                <w:i/>
                <w:iCs/>
              </w:rPr>
              <w:t xml:space="preserve"> las disposiciones del MEP, que se giran cada año lectivo</w:t>
            </w:r>
            <w:r w:rsidRPr="006A171E">
              <w:rPr>
                <w:rFonts w:ascii="Verdana" w:hAnsi="Verdana"/>
              </w:rPr>
              <w:t>)</w:t>
            </w:r>
          </w:p>
        </w:tc>
        <w:tc>
          <w:tcPr>
            <w:tcW w:w="5535" w:type="dxa"/>
          </w:tcPr>
          <w:p w14:paraId="3D3CD0C5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  <w:r w:rsidRPr="006A171E">
              <w:rPr>
                <w:rFonts w:ascii="Verdana" w:hAnsi="Verdana"/>
              </w:rPr>
              <w:t xml:space="preserve">Llenar el documento </w:t>
            </w:r>
            <w:r w:rsidRPr="006A171E">
              <w:rPr>
                <w:rFonts w:ascii="Verdana" w:hAnsi="Verdana"/>
                <w:b/>
                <w:bCs/>
              </w:rPr>
              <w:t>Solicitud de webinario o evento en vivo.</w:t>
            </w:r>
          </w:p>
          <w:p w14:paraId="6121E01E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</w:p>
          <w:p w14:paraId="6DB4EBD5" w14:textId="3459F5C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Enviar el documento a </w:t>
            </w:r>
            <w:hyperlink r:id="rId7" w:history="1">
              <w:r w:rsidRPr="006A171E">
                <w:rPr>
                  <w:rStyle w:val="Hipervnculo"/>
                  <w:rFonts w:ascii="Verdana" w:hAnsi="Verdana"/>
                </w:rPr>
                <w:t>webinarios.idp@mep.go.cr</w:t>
              </w:r>
            </w:hyperlink>
            <w:r w:rsidRPr="006A171E">
              <w:rPr>
                <w:rFonts w:ascii="Verdana" w:hAnsi="Verdana"/>
              </w:rPr>
              <w:t xml:space="preserve">  para su respectiva aprobación.</w:t>
            </w:r>
          </w:p>
          <w:p w14:paraId="2D32DB47" w14:textId="5B4655E4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Si desea que el departamento realice el diseño gráfico del evento y su divulgación debe entregar, además, el documento: </w:t>
            </w:r>
            <w:r w:rsidRPr="006A171E">
              <w:rPr>
                <w:rFonts w:ascii="Verdana" w:hAnsi="Verdana"/>
                <w:b/>
                <w:bCs/>
              </w:rPr>
              <w:t>Solicitud de divulgación y diseño gráfico</w:t>
            </w:r>
            <w:r w:rsidRPr="006A171E">
              <w:rPr>
                <w:rFonts w:ascii="Verdana" w:hAnsi="Verdana"/>
              </w:rPr>
              <w:t>. (Puede escoger ambas o alguna de las dos)</w:t>
            </w:r>
          </w:p>
          <w:p w14:paraId="1312F123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i/>
                <w:iCs/>
              </w:rPr>
            </w:pPr>
            <w:r w:rsidRPr="006A171E">
              <w:rPr>
                <w:rFonts w:ascii="Verdana" w:hAnsi="Verdana"/>
                <w:i/>
                <w:iCs/>
              </w:rPr>
              <w:t>Nota: si se solicita en el plazo menor a 15 días queda sujeto a disponibilidad de espacio y equipo.</w:t>
            </w:r>
          </w:p>
          <w:p w14:paraId="58B983FC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  <w:tc>
          <w:tcPr>
            <w:tcW w:w="4666" w:type="dxa"/>
          </w:tcPr>
          <w:p w14:paraId="60094432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Doc. Solicitud de webinario_eventoenvivo.doc</w:t>
            </w:r>
          </w:p>
          <w:p w14:paraId="5E8A1059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</w:p>
          <w:p w14:paraId="71A20C88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Doc. Solicitud de divulgación y diseño gráfico.doc</w:t>
            </w:r>
          </w:p>
        </w:tc>
      </w:tr>
      <w:tr w:rsidR="006A171E" w:rsidRPr="006A171E" w14:paraId="58F63E76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385D6B75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lastRenderedPageBreak/>
              <w:t>Se aprueba el webinario o evento en vivo, y se envía la respuesta a la entidad solicitante</w:t>
            </w:r>
          </w:p>
        </w:tc>
        <w:tc>
          <w:tcPr>
            <w:tcW w:w="5535" w:type="dxa"/>
          </w:tcPr>
          <w:p w14:paraId="72F02DDC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  <w:r w:rsidRPr="006A171E">
              <w:rPr>
                <w:rFonts w:ascii="Verdana" w:hAnsi="Verdana"/>
              </w:rPr>
              <w:t xml:space="preserve">El Departamento de Gestión de Recursos envía la resolución de la solicitud del webinario aprobada o desaprobada. Se envía el documento </w:t>
            </w:r>
            <w:r w:rsidRPr="006A171E">
              <w:rPr>
                <w:rFonts w:ascii="Verdana" w:hAnsi="Verdana"/>
                <w:b/>
                <w:bCs/>
              </w:rPr>
              <w:t xml:space="preserve">Aprobación del </w:t>
            </w:r>
            <w:proofErr w:type="spellStart"/>
            <w:r w:rsidRPr="006A171E">
              <w:rPr>
                <w:rFonts w:ascii="Verdana" w:hAnsi="Verdana"/>
                <w:b/>
                <w:bCs/>
              </w:rPr>
              <w:t>webinario_Evento</w:t>
            </w:r>
            <w:proofErr w:type="spellEnd"/>
            <w:r w:rsidRPr="006A171E">
              <w:rPr>
                <w:rFonts w:ascii="Verdana" w:hAnsi="Verdana"/>
                <w:b/>
                <w:bCs/>
              </w:rPr>
              <w:t xml:space="preserve"> en vivo</w:t>
            </w:r>
          </w:p>
          <w:p w14:paraId="031C4045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  <w:p w14:paraId="6DDA478B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  <w:i/>
                <w:iCs/>
              </w:rPr>
              <w:t xml:space="preserve">Nota: en caso de no ser aprobado se puede replantear la fecha o el evento iniciando con el paso 1. </w:t>
            </w:r>
          </w:p>
        </w:tc>
        <w:tc>
          <w:tcPr>
            <w:tcW w:w="4666" w:type="dxa"/>
          </w:tcPr>
          <w:p w14:paraId="69F78D57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Doc. Aprobación del webinario.doc</w:t>
            </w:r>
          </w:p>
        </w:tc>
      </w:tr>
      <w:tr w:rsidR="006A171E" w:rsidRPr="006A171E" w14:paraId="3C514586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79C7185E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Una vez aprobado el webinario o evento en vivo se debe completar el protocolo de presentación del webinario o evento en vivo</w:t>
            </w:r>
          </w:p>
        </w:tc>
        <w:tc>
          <w:tcPr>
            <w:tcW w:w="5535" w:type="dxa"/>
          </w:tcPr>
          <w:p w14:paraId="65FED6BE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Se envía el documento </w:t>
            </w:r>
            <w:r w:rsidRPr="006A171E">
              <w:rPr>
                <w:rFonts w:ascii="Verdana" w:hAnsi="Verdana"/>
                <w:b/>
                <w:bCs/>
              </w:rPr>
              <w:t>Protocolo de presentación</w:t>
            </w:r>
            <w:r w:rsidRPr="006A171E">
              <w:rPr>
                <w:rFonts w:ascii="Verdana" w:hAnsi="Verdana"/>
              </w:rPr>
              <w:t xml:space="preserve"> de webinario o evento en vivo en término de </w:t>
            </w:r>
            <w:r w:rsidRPr="006A171E">
              <w:rPr>
                <w:rFonts w:ascii="Verdana" w:hAnsi="Verdana"/>
                <w:b/>
                <w:bCs/>
              </w:rPr>
              <w:t>1 día</w:t>
            </w:r>
            <w:r w:rsidRPr="006A171E">
              <w:rPr>
                <w:rFonts w:ascii="Verdana" w:hAnsi="Verdana"/>
              </w:rPr>
              <w:t>.</w:t>
            </w:r>
          </w:p>
          <w:p w14:paraId="7C8115F4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</w:p>
          <w:p w14:paraId="7F343729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El Departamento de Gestión de Recursos (DGR) analiza cada uno de los aspectos del documento para determinar los aspectos pedagógicos y técnicos que deben ser tomados en cuenta para el evento. Así como los involucrados en el evento.</w:t>
            </w:r>
          </w:p>
        </w:tc>
        <w:tc>
          <w:tcPr>
            <w:tcW w:w="4666" w:type="dxa"/>
          </w:tcPr>
          <w:p w14:paraId="1135141D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Doc. Protocolo de presentación.doc</w:t>
            </w:r>
          </w:p>
        </w:tc>
      </w:tr>
      <w:tr w:rsidR="006A171E" w:rsidRPr="006A171E" w14:paraId="3FD20E7D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14E4E6DF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 xml:space="preserve">Envío de la fecha de la sesión de práctica a la instancia </w:t>
            </w:r>
          </w:p>
        </w:tc>
        <w:tc>
          <w:tcPr>
            <w:tcW w:w="5535" w:type="dxa"/>
          </w:tcPr>
          <w:p w14:paraId="2C79AD8A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 xml:space="preserve">El DGR establece la fecha de práctica para el evento, una semana antes de la ejecución del evento. </w:t>
            </w:r>
          </w:p>
        </w:tc>
        <w:tc>
          <w:tcPr>
            <w:tcW w:w="4666" w:type="dxa"/>
          </w:tcPr>
          <w:p w14:paraId="53034745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6A171E" w:rsidRPr="006A171E" w14:paraId="3CB6CBBC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7882A4E1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Envío de recursos para el evento</w:t>
            </w:r>
          </w:p>
        </w:tc>
        <w:tc>
          <w:tcPr>
            <w:tcW w:w="5535" w:type="dxa"/>
          </w:tcPr>
          <w:p w14:paraId="46FC32EA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 xml:space="preserve">La instancia que solicita el webinario o evento en </w:t>
            </w:r>
            <w:proofErr w:type="gramStart"/>
            <w:r w:rsidRPr="006A171E">
              <w:rPr>
                <w:rFonts w:ascii="Verdana" w:hAnsi="Verdana"/>
              </w:rPr>
              <w:t>vivo,</w:t>
            </w:r>
            <w:proofErr w:type="gramEnd"/>
            <w:r w:rsidRPr="006A171E">
              <w:rPr>
                <w:rFonts w:ascii="Verdana" w:hAnsi="Verdana"/>
              </w:rPr>
              <w:t xml:space="preserve"> debe enviar las presentaciones, videos, enlaces u otros recursos que se utilizan </w:t>
            </w:r>
            <w:r w:rsidRPr="006A171E">
              <w:rPr>
                <w:rFonts w:ascii="Verdana" w:hAnsi="Verdana"/>
              </w:rPr>
              <w:lastRenderedPageBreak/>
              <w:t xml:space="preserve">en el evento </w:t>
            </w:r>
            <w:r w:rsidRPr="006A171E">
              <w:rPr>
                <w:rFonts w:ascii="Verdana" w:hAnsi="Verdana"/>
                <w:b/>
                <w:bCs/>
              </w:rPr>
              <w:t>dos días</w:t>
            </w:r>
            <w:r w:rsidRPr="006A171E">
              <w:rPr>
                <w:rFonts w:ascii="Verdana" w:hAnsi="Verdana"/>
              </w:rPr>
              <w:t xml:space="preserve"> antes del día de práctica.</w:t>
            </w:r>
          </w:p>
        </w:tc>
        <w:tc>
          <w:tcPr>
            <w:tcW w:w="4666" w:type="dxa"/>
          </w:tcPr>
          <w:p w14:paraId="543A197E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lastRenderedPageBreak/>
              <w:t>Presentaciones</w:t>
            </w:r>
          </w:p>
          <w:p w14:paraId="53F0D27C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Videos</w:t>
            </w:r>
          </w:p>
          <w:p w14:paraId="58C7C579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lastRenderedPageBreak/>
              <w:t xml:space="preserve">Enlaces </w:t>
            </w:r>
          </w:p>
          <w:p w14:paraId="02EF986A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Otros</w:t>
            </w:r>
          </w:p>
        </w:tc>
      </w:tr>
      <w:tr w:rsidR="006A171E" w:rsidRPr="006A171E" w14:paraId="3237D1A2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4BB2D21A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lastRenderedPageBreak/>
              <w:t>Ejecución de la práctica de webinario</w:t>
            </w:r>
          </w:p>
        </w:tc>
        <w:tc>
          <w:tcPr>
            <w:tcW w:w="5535" w:type="dxa"/>
          </w:tcPr>
          <w:p w14:paraId="26330205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En esta sesión de trabajo se realizan las siguientes actividades</w:t>
            </w:r>
          </w:p>
          <w:p w14:paraId="0DE133BD" w14:textId="77777777" w:rsidR="006A171E" w:rsidRPr="006A171E" w:rsidRDefault="006A171E" w:rsidP="006A171E">
            <w:pPr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Aspectos técnicos: relacionados con el ingreso a la plataforma de webinarios o evento en vivo de </w:t>
            </w:r>
            <w:proofErr w:type="spellStart"/>
            <w:r w:rsidRPr="006A171E">
              <w:rPr>
                <w:rFonts w:ascii="Verdana" w:hAnsi="Verdana"/>
              </w:rPr>
              <w:t>Teams</w:t>
            </w:r>
            <w:proofErr w:type="spellEnd"/>
            <w:r w:rsidRPr="006A171E">
              <w:rPr>
                <w:rFonts w:ascii="Verdana" w:hAnsi="Verdana"/>
              </w:rPr>
              <w:t>, que contempla el ingreso a plataforma, revisión de cámaras y audios de los participantes.</w:t>
            </w:r>
          </w:p>
          <w:p w14:paraId="138A9CCD" w14:textId="77777777" w:rsidR="006A171E" w:rsidRPr="006A171E" w:rsidRDefault="006A171E" w:rsidP="006A171E">
            <w:pPr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Aspectos pedagógicos: análisis de la dinámica del webinario o evento en vivo, recomendaciones a los recursos o proceso. </w:t>
            </w:r>
          </w:p>
          <w:p w14:paraId="47AE0E5C" w14:textId="77777777" w:rsidR="006A171E" w:rsidRPr="006A171E" w:rsidRDefault="006A171E" w:rsidP="006A171E">
            <w:pPr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Aspectos logísticos: tiempos de cada actividad, paso de diapositivas, videos, y/o recursos. </w:t>
            </w:r>
          </w:p>
          <w:p w14:paraId="7B69A780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Como resultado de esta práctica, se espera que todas las recomendaciones se integren en los protocolos y recursos. </w:t>
            </w:r>
          </w:p>
          <w:p w14:paraId="1F4BCFAA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 xml:space="preserve">Nota: En el caso de eventos en vivo todos los participantes deben tener instalado Microsoft </w:t>
            </w:r>
            <w:proofErr w:type="spellStart"/>
            <w:r w:rsidRPr="006A171E">
              <w:rPr>
                <w:rFonts w:ascii="Verdana" w:hAnsi="Verdana"/>
              </w:rPr>
              <w:t>Teams</w:t>
            </w:r>
            <w:proofErr w:type="spellEnd"/>
            <w:r w:rsidRPr="006A171E">
              <w:rPr>
                <w:rFonts w:ascii="Verdana" w:hAnsi="Verdana"/>
              </w:rPr>
              <w:t xml:space="preserve"> en sus computadoras (la plataforma no acepta accesos por dispositivos móviles). </w:t>
            </w:r>
          </w:p>
        </w:tc>
        <w:tc>
          <w:tcPr>
            <w:tcW w:w="4666" w:type="dxa"/>
          </w:tcPr>
          <w:p w14:paraId="3A6A7178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Protocolo de presentación revisado</w:t>
            </w:r>
          </w:p>
          <w:p w14:paraId="208FD1BA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Presentaciones</w:t>
            </w:r>
          </w:p>
          <w:p w14:paraId="486D8AD6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Videos</w:t>
            </w:r>
          </w:p>
          <w:p w14:paraId="2D740B69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Enlaces </w:t>
            </w:r>
          </w:p>
          <w:p w14:paraId="57E6828D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Otros </w:t>
            </w:r>
          </w:p>
          <w:p w14:paraId="412B3908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Revisados</w:t>
            </w:r>
          </w:p>
        </w:tc>
      </w:tr>
      <w:tr w:rsidR="006A171E" w:rsidRPr="006A171E" w14:paraId="0B5FAEDD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2271F2A5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Actualización de recursos</w:t>
            </w:r>
          </w:p>
        </w:tc>
        <w:tc>
          <w:tcPr>
            <w:tcW w:w="5535" w:type="dxa"/>
          </w:tcPr>
          <w:p w14:paraId="08765FAA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 xml:space="preserve">Si se solicitan cambios en los recursos, los mismos deben enviarse el día anterior al </w:t>
            </w:r>
            <w:r w:rsidRPr="006A171E">
              <w:rPr>
                <w:rFonts w:ascii="Verdana" w:hAnsi="Verdana"/>
              </w:rPr>
              <w:lastRenderedPageBreak/>
              <w:t>evento a la persona encargada de la parte técnica del evento.</w:t>
            </w:r>
          </w:p>
        </w:tc>
        <w:tc>
          <w:tcPr>
            <w:tcW w:w="4666" w:type="dxa"/>
          </w:tcPr>
          <w:p w14:paraId="4040A751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lastRenderedPageBreak/>
              <w:t xml:space="preserve">Recursos finales </w:t>
            </w:r>
          </w:p>
        </w:tc>
      </w:tr>
      <w:tr w:rsidR="006A171E" w:rsidRPr="006A171E" w14:paraId="6EA414AE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70C3FEFE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 xml:space="preserve">Diseño gráfico y divulgación </w:t>
            </w:r>
          </w:p>
        </w:tc>
        <w:tc>
          <w:tcPr>
            <w:tcW w:w="5535" w:type="dxa"/>
          </w:tcPr>
          <w:p w14:paraId="4CC836D9" w14:textId="569CDFE6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El DGR envía el diseño para su aprobación, una vez aprobado se traslada a la persona encargada de la divulgación.</w:t>
            </w:r>
          </w:p>
          <w:p w14:paraId="37ECF28E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 xml:space="preserve">Se divulga el evento en la fecha estipulada en el documento de solicitud. </w:t>
            </w:r>
          </w:p>
        </w:tc>
        <w:tc>
          <w:tcPr>
            <w:tcW w:w="4666" w:type="dxa"/>
          </w:tcPr>
          <w:p w14:paraId="1822159E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 xml:space="preserve">Diseño gráfico del evento. </w:t>
            </w:r>
          </w:p>
        </w:tc>
      </w:tr>
      <w:tr w:rsidR="006A171E" w:rsidRPr="006A171E" w14:paraId="62621B19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27BA3F96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Práctica antes del evento</w:t>
            </w:r>
          </w:p>
        </w:tc>
        <w:tc>
          <w:tcPr>
            <w:tcW w:w="5535" w:type="dxa"/>
          </w:tcPr>
          <w:p w14:paraId="2F263862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Se realiza una práctica antes del evento 30 minutos antes, para corroborar que todos ingresen, que funcionan las cámaras, videos y los recursos del evento. </w:t>
            </w:r>
          </w:p>
          <w:p w14:paraId="684DC7BD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 xml:space="preserve">Se hace un rápido repaso de la dinámica del evento. </w:t>
            </w:r>
          </w:p>
        </w:tc>
        <w:tc>
          <w:tcPr>
            <w:tcW w:w="4666" w:type="dxa"/>
          </w:tcPr>
          <w:p w14:paraId="0AF48A16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6A171E" w:rsidRPr="006A171E" w14:paraId="3ABD4363" w14:textId="77777777" w:rsidTr="006A171E">
        <w:tc>
          <w:tcPr>
            <w:tcW w:w="12611" w:type="dxa"/>
            <w:gridSpan w:val="3"/>
            <w:shd w:val="clear" w:color="auto" w:fill="000000" w:themeFill="text1"/>
          </w:tcPr>
          <w:p w14:paraId="68B67542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  <w:b/>
                <w:bCs/>
                <w:lang w:val="es-ES"/>
              </w:rPr>
              <w:t>Durante el evento</w:t>
            </w:r>
          </w:p>
        </w:tc>
      </w:tr>
      <w:tr w:rsidR="006A171E" w:rsidRPr="006A171E" w14:paraId="3C1C89C9" w14:textId="77777777" w:rsidTr="006A171E">
        <w:trPr>
          <w:trHeight w:val="701"/>
        </w:trPr>
        <w:tc>
          <w:tcPr>
            <w:tcW w:w="2410" w:type="dxa"/>
            <w:shd w:val="clear" w:color="auto" w:fill="F2F2F2" w:themeFill="background1" w:themeFillShade="F2"/>
          </w:tcPr>
          <w:p w14:paraId="09CF01B6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Ejecución del evento</w:t>
            </w:r>
          </w:p>
        </w:tc>
        <w:tc>
          <w:tcPr>
            <w:tcW w:w="5535" w:type="dxa"/>
          </w:tcPr>
          <w:p w14:paraId="3064DA0D" w14:textId="3E6227C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Se realiza la ejecución del evento, la cual se transmite a través de la plataforma de </w:t>
            </w:r>
            <w:proofErr w:type="spellStart"/>
            <w:r w:rsidRPr="006A171E">
              <w:rPr>
                <w:rFonts w:ascii="Verdana" w:hAnsi="Verdana"/>
              </w:rPr>
              <w:t>Teams</w:t>
            </w:r>
            <w:proofErr w:type="spellEnd"/>
            <w:r w:rsidRPr="006A171E">
              <w:rPr>
                <w:rFonts w:ascii="Verdana" w:hAnsi="Verdana"/>
              </w:rPr>
              <w:t xml:space="preserve">. </w:t>
            </w:r>
          </w:p>
        </w:tc>
        <w:tc>
          <w:tcPr>
            <w:tcW w:w="4666" w:type="dxa"/>
          </w:tcPr>
          <w:p w14:paraId="280DFFD6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6A171E">
              <w:rPr>
                <w:rFonts w:ascii="Verdana" w:hAnsi="Verdana"/>
              </w:rPr>
              <w:t>N/A</w:t>
            </w:r>
          </w:p>
        </w:tc>
      </w:tr>
      <w:tr w:rsidR="006A171E" w:rsidRPr="006A171E" w14:paraId="561507DC" w14:textId="77777777" w:rsidTr="006A171E">
        <w:tc>
          <w:tcPr>
            <w:tcW w:w="12611" w:type="dxa"/>
            <w:gridSpan w:val="3"/>
            <w:shd w:val="clear" w:color="auto" w:fill="000000" w:themeFill="text1"/>
          </w:tcPr>
          <w:p w14:paraId="2DDEC414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  <w:b/>
                <w:bCs/>
                <w:lang w:val="es-ES"/>
              </w:rPr>
              <w:t>Después del evento</w:t>
            </w:r>
          </w:p>
        </w:tc>
      </w:tr>
      <w:tr w:rsidR="006A171E" w:rsidRPr="006A171E" w14:paraId="4A9199BC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7FDB5F88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Finalización del evento</w:t>
            </w:r>
          </w:p>
        </w:tc>
        <w:tc>
          <w:tcPr>
            <w:tcW w:w="5535" w:type="dxa"/>
          </w:tcPr>
          <w:p w14:paraId="1DECD1BB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Al finalizar el evento, se descarga la asistencia, las preguntas y el video del evento. </w:t>
            </w:r>
          </w:p>
          <w:p w14:paraId="2136A703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Dichos documentos son entregados por el IDP en un plazo de 48 horas a la entidad solicitante, para su análisis y divulgación según corresponda.</w:t>
            </w:r>
          </w:p>
        </w:tc>
        <w:tc>
          <w:tcPr>
            <w:tcW w:w="4666" w:type="dxa"/>
          </w:tcPr>
          <w:p w14:paraId="48B1DAC8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proofErr w:type="spellStart"/>
            <w:r w:rsidRPr="006A171E">
              <w:rPr>
                <w:rFonts w:ascii="Verdana" w:hAnsi="Verdana"/>
              </w:rPr>
              <w:t>Asistencia.xlxs</w:t>
            </w:r>
            <w:proofErr w:type="spellEnd"/>
          </w:p>
          <w:p w14:paraId="6A230970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proofErr w:type="spellStart"/>
            <w:r w:rsidRPr="006A171E">
              <w:rPr>
                <w:rFonts w:ascii="Verdana" w:hAnsi="Verdana"/>
              </w:rPr>
              <w:t>Preguntas.xlxs</w:t>
            </w:r>
            <w:proofErr w:type="spellEnd"/>
          </w:p>
          <w:p w14:paraId="5D2E0546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Registro del formulario </w:t>
            </w:r>
            <w:proofErr w:type="spellStart"/>
            <w:r w:rsidRPr="006A171E">
              <w:rPr>
                <w:rFonts w:ascii="Verdana" w:hAnsi="Verdana"/>
              </w:rPr>
              <w:t>Forms</w:t>
            </w:r>
            <w:proofErr w:type="spellEnd"/>
            <w:r w:rsidRPr="006A171E">
              <w:rPr>
                <w:rFonts w:ascii="Verdana" w:hAnsi="Verdana"/>
              </w:rPr>
              <w:t>.</w:t>
            </w:r>
          </w:p>
          <w:p w14:paraId="498D245F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Video.mp4</w:t>
            </w:r>
          </w:p>
          <w:p w14:paraId="46B93777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Resumen.txt</w:t>
            </w:r>
          </w:p>
        </w:tc>
      </w:tr>
      <w:tr w:rsidR="006A171E" w:rsidRPr="006A171E" w14:paraId="423A32D8" w14:textId="77777777" w:rsidTr="006A171E">
        <w:tc>
          <w:tcPr>
            <w:tcW w:w="12611" w:type="dxa"/>
            <w:gridSpan w:val="3"/>
            <w:shd w:val="clear" w:color="auto" w:fill="000000" w:themeFill="text1"/>
          </w:tcPr>
          <w:p w14:paraId="4EC3A267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lastRenderedPageBreak/>
              <w:t>En caso de cancelación del evento</w:t>
            </w:r>
          </w:p>
        </w:tc>
      </w:tr>
      <w:tr w:rsidR="006A171E" w:rsidRPr="006A171E" w14:paraId="31E9A255" w14:textId="77777777" w:rsidTr="006A171E">
        <w:tc>
          <w:tcPr>
            <w:tcW w:w="2410" w:type="dxa"/>
            <w:shd w:val="clear" w:color="auto" w:fill="F2F2F2" w:themeFill="background1" w:themeFillShade="F2"/>
          </w:tcPr>
          <w:p w14:paraId="4DBD51C0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>Cancelación del evento</w:t>
            </w:r>
          </w:p>
        </w:tc>
        <w:tc>
          <w:tcPr>
            <w:tcW w:w="5535" w:type="dxa"/>
          </w:tcPr>
          <w:p w14:paraId="72F5FEF3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En el caso de que por una eventualidad el webinario o evento en vivo deba cancelarse, es necesario enviar un correo a </w:t>
            </w:r>
            <w:hyperlink r:id="rId8" w:history="1">
              <w:r w:rsidRPr="006A171E">
                <w:rPr>
                  <w:rStyle w:val="Hipervnculo"/>
                  <w:rFonts w:ascii="Verdana" w:hAnsi="Verdana"/>
                </w:rPr>
                <w:t>webinarios.ipd@mep.go.cr</w:t>
              </w:r>
            </w:hyperlink>
            <w:r w:rsidRPr="006A171E">
              <w:rPr>
                <w:rFonts w:ascii="Verdana" w:hAnsi="Verdana"/>
              </w:rPr>
              <w:t xml:space="preserve">  con el fin de liberar el espacio de los eventos. </w:t>
            </w:r>
          </w:p>
        </w:tc>
        <w:tc>
          <w:tcPr>
            <w:tcW w:w="4666" w:type="dxa"/>
          </w:tcPr>
          <w:p w14:paraId="6242A610" w14:textId="77777777" w:rsidR="006A171E" w:rsidRPr="006A171E" w:rsidRDefault="006A171E" w:rsidP="006A171E">
            <w:pPr>
              <w:spacing w:after="160" w:line="259" w:lineRule="auto"/>
              <w:rPr>
                <w:rFonts w:ascii="Verdana" w:hAnsi="Verdana"/>
              </w:rPr>
            </w:pPr>
            <w:r w:rsidRPr="006A171E">
              <w:rPr>
                <w:rFonts w:ascii="Verdana" w:hAnsi="Verdana"/>
              </w:rPr>
              <w:t xml:space="preserve">Correo a </w:t>
            </w:r>
            <w:hyperlink r:id="rId9" w:history="1">
              <w:r w:rsidRPr="006A171E">
                <w:rPr>
                  <w:rStyle w:val="Hipervnculo"/>
                  <w:rFonts w:ascii="Verdana" w:hAnsi="Verdana"/>
                </w:rPr>
                <w:t>webinarios.idp@mep.go.cr</w:t>
              </w:r>
            </w:hyperlink>
            <w:r w:rsidRPr="006A171E">
              <w:rPr>
                <w:rFonts w:ascii="Verdana" w:hAnsi="Verdana"/>
              </w:rPr>
              <w:t xml:space="preserve">  para cancelar el evento.</w:t>
            </w:r>
          </w:p>
        </w:tc>
      </w:tr>
    </w:tbl>
    <w:p w14:paraId="6B056DA5" w14:textId="77777777" w:rsidR="006A171E" w:rsidRPr="006A171E" w:rsidRDefault="006A171E" w:rsidP="006A171E"/>
    <w:p w14:paraId="13BE41AF" w14:textId="77777777" w:rsidR="00CE018D" w:rsidRDefault="00CE018D" w:rsidP="00CE018D"/>
    <w:p w14:paraId="04EA9C09" w14:textId="77777777" w:rsidR="00CE018D" w:rsidRPr="00B2742C" w:rsidRDefault="00CE018D" w:rsidP="00CE018D"/>
    <w:p w14:paraId="3770C75B" w14:textId="77777777" w:rsidR="00CE018D" w:rsidRPr="00B2742C" w:rsidRDefault="00CE018D" w:rsidP="00CE018D"/>
    <w:p w14:paraId="7C9CCFD6" w14:textId="77777777" w:rsidR="00CE018D" w:rsidRPr="00B2742C" w:rsidRDefault="00CE018D" w:rsidP="00CE018D"/>
    <w:p w14:paraId="26DE4685" w14:textId="77777777" w:rsidR="00CE018D" w:rsidRPr="00B2742C" w:rsidRDefault="00CE018D" w:rsidP="00CE018D"/>
    <w:p w14:paraId="384426DF" w14:textId="77777777" w:rsidR="00CE018D" w:rsidRDefault="00CE018D" w:rsidP="00CE018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14:paraId="29940896" w14:textId="77777777" w:rsidR="00CE018D" w:rsidRPr="00A24F65" w:rsidRDefault="00CE018D" w:rsidP="00CE018D">
      <w:pPr>
        <w:rPr>
          <w:lang w:eastAsia="es-CR"/>
        </w:rPr>
      </w:pPr>
    </w:p>
    <w:p w14:paraId="2F1A3896" w14:textId="77777777" w:rsidR="00CE018D" w:rsidRPr="00A24F65" w:rsidRDefault="00CE018D" w:rsidP="00CE018D">
      <w:pPr>
        <w:rPr>
          <w:lang w:eastAsia="es-CR"/>
        </w:rPr>
      </w:pPr>
    </w:p>
    <w:p w14:paraId="1BF9A105" w14:textId="77777777" w:rsidR="00CE018D" w:rsidRPr="004742AC" w:rsidRDefault="00CE018D" w:rsidP="00CE018D">
      <w:pPr>
        <w:ind w:firstLine="708"/>
        <w:rPr>
          <w:lang w:val="es-ES" w:eastAsia="es-CR"/>
        </w:rPr>
      </w:pPr>
    </w:p>
    <w:p w14:paraId="7A8E321D" w14:textId="77777777" w:rsidR="00A24F65" w:rsidRPr="00CE018D" w:rsidRDefault="00A24F65" w:rsidP="00CE018D"/>
    <w:sectPr w:rsidR="00A24F65" w:rsidRPr="00CE018D" w:rsidSect="006A171E">
      <w:headerReference w:type="default" r:id="rId10"/>
      <w:footerReference w:type="default" r:id="rId11"/>
      <w:pgSz w:w="15840" w:h="12240" w:orient="landscape"/>
      <w:pgMar w:top="1701" w:right="156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217C" w14:textId="77777777" w:rsidR="0036342C" w:rsidRPr="00752D17" w:rsidRDefault="0036342C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5B5CC296" w14:textId="77777777" w:rsidR="0036342C" w:rsidRPr="00752D17" w:rsidRDefault="0036342C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A411" w14:textId="77777777" w:rsidR="003661B9" w:rsidRDefault="003661B9" w:rsidP="003661B9">
    <w:pPr>
      <w:pStyle w:val="Piedepgina"/>
      <w:rPr>
        <w:rFonts w:ascii="HendersonSansW00-BasicLight" w:hAnsi="HendersonSansW00-BasicLight" w:cstheme="minorHAnsi"/>
        <w:sz w:val="18"/>
        <w:szCs w:val="18"/>
      </w:rPr>
    </w:pPr>
    <w:bookmarkStart w:id="0" w:name="_Hlk147412243"/>
    <w:r>
      <w:rPr>
        <w:rFonts w:ascii="HendersonSansW00-BasicLight" w:hAnsi="HendersonSansW00-BasicLight" w:cstheme="minorHAnsi"/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5DEF04" wp14:editId="6028E55A">
              <wp:simplePos x="0" y="0"/>
              <wp:positionH relativeFrom="margin">
                <wp:align>center</wp:align>
              </wp:positionH>
              <wp:positionV relativeFrom="paragraph">
                <wp:posOffset>125730</wp:posOffset>
              </wp:positionV>
              <wp:extent cx="5436000" cy="0"/>
              <wp:effectExtent l="0" t="0" r="0" b="0"/>
              <wp:wrapNone/>
              <wp:docPr id="60031638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6000" cy="0"/>
                      </a:xfrm>
                      <a:prstGeom prst="line">
                        <a:avLst/>
                      </a:prstGeom>
                      <a:ln>
                        <a:solidFill>
                          <a:srgbClr val="192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6F23D" id="Conector recto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9pt" to="42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" strokecolor="#192952" strokeweight=".5pt">
              <v:stroke joinstyle="miter"/>
              <w10:wrap anchorx="margin"/>
            </v:line>
          </w:pict>
        </mc:Fallback>
      </mc:AlternateContent>
    </w:r>
  </w:p>
  <w:p w14:paraId="61020434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 w:rsidRPr="00C33A4A">
      <w:rPr>
        <w:rFonts w:ascii="Verdana" w:hAnsi="Verdana" w:cstheme="minorHAnsi"/>
        <w:sz w:val="16"/>
        <w:szCs w:val="16"/>
      </w:rPr>
      <w:t>Departamento de Gestión de Recursos • Instituto de Desarrollo Profesional • Email</w:t>
    </w:r>
    <w:r>
      <w:rPr>
        <w:rFonts w:ascii="Verdana" w:hAnsi="Verdana" w:cstheme="minorHAnsi"/>
        <w:sz w:val="16"/>
        <w:szCs w:val="16"/>
      </w:rPr>
      <w:t xml:space="preserve">: </w:t>
    </w:r>
    <w:r w:rsidRPr="00C33A4A">
      <w:rPr>
        <w:rFonts w:ascii="Verdana" w:hAnsi="Verdana" w:cstheme="minorHAnsi"/>
        <w:sz w:val="16"/>
        <w:szCs w:val="16"/>
      </w:rPr>
      <w:t>dgr.idp@mep.go.cr</w:t>
    </w:r>
  </w:p>
  <w:p w14:paraId="25682B9D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>
      <w:rPr>
        <w:rFonts w:ascii="Verdana" w:hAnsi="Verdana" w:cstheme="minorHAnsi"/>
        <w:sz w:val="16"/>
        <w:szCs w:val="16"/>
      </w:rPr>
      <w:t xml:space="preserve">Edificio antiguo </w:t>
    </w:r>
    <w:r w:rsidRPr="00C33A4A">
      <w:rPr>
        <w:rFonts w:ascii="Verdana" w:hAnsi="Verdana" w:cstheme="minorHAnsi"/>
        <w:sz w:val="16"/>
        <w:szCs w:val="16"/>
      </w:rPr>
      <w:t xml:space="preserve">Cenadi, Goicoechea • </w:t>
    </w:r>
    <w:bookmarkEnd w:id="0"/>
    <w:r w:rsidRPr="00C33A4A">
      <w:rPr>
        <w:sz w:val="18"/>
        <w:szCs w:val="18"/>
      </w:rPr>
      <w:t>idp.mep.go.cr/</w:t>
    </w:r>
    <w:r w:rsidRPr="00C33A4A">
      <w:rPr>
        <w:noProof/>
        <w:sz w:val="16"/>
        <w:szCs w:val="16"/>
      </w:rPr>
      <w:drawing>
        <wp:anchor distT="0" distB="0" distL="114300" distR="114300" simplePos="0" relativeHeight="251682816" behindDoc="1" locked="0" layoutInCell="1" allowOverlap="1" wp14:anchorId="49C7C259" wp14:editId="0F77BD5B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2098258614" name="Imagen 20982586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theme="minorHAnsi"/>
        <w:sz w:val="16"/>
        <w:szCs w:val="16"/>
      </w:rPr>
      <w:t xml:space="preserve"> </w:t>
    </w:r>
    <w:r w:rsidRPr="00C33A4A">
      <w:rPr>
        <w:rFonts w:ascii="Verdana" w:hAnsi="Verdana" w:cstheme="minorHAnsi"/>
        <w:sz w:val="16"/>
        <w:szCs w:val="16"/>
      </w:rPr>
      <w:t>•</w:t>
    </w:r>
    <w:r>
      <w:rPr>
        <w:rFonts w:ascii="Verdana" w:hAnsi="Verdana" w:cstheme="minorHAnsi"/>
        <w:sz w:val="16"/>
        <w:szCs w:val="16"/>
      </w:rPr>
      <w:t xml:space="preserve"> www.facebook.com/idpmep</w:t>
    </w:r>
    <w:r w:rsidRPr="00C33A4A">
      <w:rPr>
        <w:sz w:val="16"/>
        <w:szCs w:val="16"/>
      </w:rPr>
      <w:t xml:space="preserve"> </w:t>
    </w:r>
  </w:p>
  <w:p w14:paraId="49CDD47A" w14:textId="4AE93038" w:rsidR="006526DF" w:rsidRPr="003661B9" w:rsidRDefault="006526DF" w:rsidP="003661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F7D1" w14:textId="77777777" w:rsidR="0036342C" w:rsidRPr="00752D17" w:rsidRDefault="0036342C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61F93C49" w14:textId="77777777" w:rsidR="0036342C" w:rsidRPr="00752D17" w:rsidRDefault="0036342C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0033D9D2" w:rsidR="00C95564" w:rsidRPr="00752D17" w:rsidRDefault="009B1C75" w:rsidP="00EF03AE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4DB8B4B1">
          <wp:simplePos x="0" y="0"/>
          <wp:positionH relativeFrom="margin">
            <wp:posOffset>576580</wp:posOffset>
          </wp:positionH>
          <wp:positionV relativeFrom="page">
            <wp:posOffset>142875</wp:posOffset>
          </wp:positionV>
          <wp:extent cx="7750319" cy="10029825"/>
          <wp:effectExtent l="0" t="0" r="3175" b="0"/>
          <wp:wrapNone/>
          <wp:docPr id="361177670" name="Imagen 361177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177670" name="Imagen 361177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19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23F02F0B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32676"/>
    <w:multiLevelType w:val="hybridMultilevel"/>
    <w:tmpl w:val="C30C5480"/>
    <w:lvl w:ilvl="0" w:tplc="76D41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907863">
    <w:abstractNumId w:val="0"/>
  </w:num>
  <w:num w:numId="2" w16cid:durableId="141509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117F0"/>
    <w:rsid w:val="00057B1F"/>
    <w:rsid w:val="00066FF4"/>
    <w:rsid w:val="00131446"/>
    <w:rsid w:val="00192FED"/>
    <w:rsid w:val="0019737D"/>
    <w:rsid w:val="001C3CEA"/>
    <w:rsid w:val="002921EB"/>
    <w:rsid w:val="002F44A7"/>
    <w:rsid w:val="003122EE"/>
    <w:rsid w:val="00346AD5"/>
    <w:rsid w:val="00357CF4"/>
    <w:rsid w:val="0036342C"/>
    <w:rsid w:val="003661B9"/>
    <w:rsid w:val="003852B2"/>
    <w:rsid w:val="00396A17"/>
    <w:rsid w:val="003A26B6"/>
    <w:rsid w:val="003E2294"/>
    <w:rsid w:val="00400298"/>
    <w:rsid w:val="00433E38"/>
    <w:rsid w:val="004B1671"/>
    <w:rsid w:val="005041A2"/>
    <w:rsid w:val="00564072"/>
    <w:rsid w:val="005A1875"/>
    <w:rsid w:val="005A60DF"/>
    <w:rsid w:val="005D354B"/>
    <w:rsid w:val="005D420E"/>
    <w:rsid w:val="00637196"/>
    <w:rsid w:val="00642B74"/>
    <w:rsid w:val="006526DF"/>
    <w:rsid w:val="006A171E"/>
    <w:rsid w:val="007352A4"/>
    <w:rsid w:val="00752D17"/>
    <w:rsid w:val="007718E6"/>
    <w:rsid w:val="007B2E24"/>
    <w:rsid w:val="008001E3"/>
    <w:rsid w:val="0080292F"/>
    <w:rsid w:val="00825B7E"/>
    <w:rsid w:val="008E548C"/>
    <w:rsid w:val="009B1C75"/>
    <w:rsid w:val="009F4C98"/>
    <w:rsid w:val="00A16A82"/>
    <w:rsid w:val="00A20A66"/>
    <w:rsid w:val="00A24F65"/>
    <w:rsid w:val="00A2544C"/>
    <w:rsid w:val="00AE049E"/>
    <w:rsid w:val="00B2742C"/>
    <w:rsid w:val="00B953FB"/>
    <w:rsid w:val="00BC5A30"/>
    <w:rsid w:val="00BC5BA4"/>
    <w:rsid w:val="00C03E0F"/>
    <w:rsid w:val="00C6620D"/>
    <w:rsid w:val="00C95564"/>
    <w:rsid w:val="00CB2ACD"/>
    <w:rsid w:val="00CB4023"/>
    <w:rsid w:val="00CB791C"/>
    <w:rsid w:val="00CE018D"/>
    <w:rsid w:val="00DC4DBD"/>
    <w:rsid w:val="00DF46AE"/>
    <w:rsid w:val="00E148B8"/>
    <w:rsid w:val="00EC202F"/>
    <w:rsid w:val="00EF03AE"/>
    <w:rsid w:val="00EF4C1E"/>
    <w:rsid w:val="00F13917"/>
    <w:rsid w:val="00F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A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ios.ipd@mep.go.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binarios.idp@mep.go.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binarios.idp@mep.go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Josue Naranjo Navarro</dc:creator>
  <cp:keywords/>
  <dc:description/>
  <cp:lastModifiedBy>Ines Maria Cowan Morales</cp:lastModifiedBy>
  <cp:revision>2</cp:revision>
  <cp:lastPrinted>2023-10-09T16:56:00Z</cp:lastPrinted>
  <dcterms:created xsi:type="dcterms:W3CDTF">2023-11-23T19:25:00Z</dcterms:created>
  <dcterms:modified xsi:type="dcterms:W3CDTF">2023-11-23T19:25:00Z</dcterms:modified>
</cp:coreProperties>
</file>