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4218" w14:textId="77777777" w:rsidR="00053DD1" w:rsidRPr="004866C3" w:rsidRDefault="00053DD1" w:rsidP="00053DD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6A76326D" w14:textId="77777777" w:rsidR="00053DD1" w:rsidRDefault="00053DD1" w:rsidP="00053DD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59777CBE" w14:textId="107B6FA1" w:rsidR="00053DD1" w:rsidRPr="004866C3" w:rsidRDefault="00053DD1" w:rsidP="00053DD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  <w:r w:rsidRPr="004866C3">
        <w:rPr>
          <w:rFonts w:ascii="Arial" w:eastAsia="Times New Roman" w:hAnsi="Arial" w:cs="Arial"/>
          <w:b/>
          <w:lang w:val="es-ES" w:eastAsia="es-ES"/>
        </w:rPr>
        <w:t xml:space="preserve">Requerimientos para el trámite de solicitudes de licencias para estudio o capacitación. </w:t>
      </w:r>
    </w:p>
    <w:p w14:paraId="57F95FAF" w14:textId="77777777" w:rsidR="00053DD1" w:rsidRPr="004866C3" w:rsidRDefault="00053DD1" w:rsidP="00053DD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14D8B48A" w14:textId="77777777" w:rsidR="00053DD1" w:rsidRPr="004866C3" w:rsidRDefault="00053DD1" w:rsidP="00053DD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 xml:space="preserve">Con base en la </w:t>
      </w:r>
      <w:r w:rsidRPr="004866C3">
        <w:rPr>
          <w:rFonts w:ascii="Arial" w:eastAsia="Times New Roman" w:hAnsi="Arial" w:cs="Arial"/>
          <w:b/>
          <w:lang w:val="es-ES" w:eastAsia="es-ES"/>
        </w:rPr>
        <w:t>Circular DM-0041-07-2018</w:t>
      </w:r>
      <w:r w:rsidRPr="004866C3">
        <w:rPr>
          <w:rFonts w:ascii="Arial" w:eastAsia="Times New Roman" w:hAnsi="Arial" w:cs="Arial"/>
          <w:lang w:val="es-ES" w:eastAsia="es-ES"/>
        </w:rPr>
        <w:t>:</w:t>
      </w:r>
    </w:p>
    <w:p w14:paraId="5892BE31" w14:textId="77777777" w:rsidR="00053DD1" w:rsidRPr="004866C3" w:rsidRDefault="00053DD1" w:rsidP="00053DD1">
      <w:pPr>
        <w:spacing w:after="0" w:line="240" w:lineRule="auto"/>
        <w:jc w:val="center"/>
        <w:rPr>
          <w:rFonts w:ascii="Arial" w:eastAsia="Times New Roman" w:hAnsi="Arial" w:cs="Arial"/>
          <w:color w:val="FF9900"/>
          <w:lang w:val="es-ES" w:eastAsia="es-ES"/>
        </w:rPr>
      </w:pPr>
    </w:p>
    <w:p w14:paraId="10973026" w14:textId="77777777" w:rsidR="00053DD1" w:rsidRPr="004866C3" w:rsidRDefault="00053DD1" w:rsidP="00053DD1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 xml:space="preserve">Solicitud escrita de la persona funcionaria del Ministerio de Educación Pública (MEP) dirigida a la Directora Ejecutiva del Instituto Desarrollo Profesional (IDP), </w:t>
      </w:r>
      <w:r>
        <w:rPr>
          <w:rFonts w:ascii="Arial" w:eastAsia="Times New Roman" w:hAnsi="Arial" w:cs="Arial"/>
          <w:lang w:val="es-ES" w:eastAsia="es-ES"/>
        </w:rPr>
        <w:t>Karla Thomas Powell, en la cual</w:t>
      </w:r>
      <w:r w:rsidRPr="004866C3">
        <w:rPr>
          <w:rFonts w:ascii="Arial" w:eastAsia="Times New Roman" w:hAnsi="Arial" w:cs="Arial"/>
          <w:lang w:val="es-ES" w:eastAsia="es-ES"/>
        </w:rPr>
        <w:t xml:space="preserve"> exponga con claridad y de manera razonada los motivos de su solicitud, el tiempo requerido y condiciones –tiempo completo, parcial, o días específicos, y la argumentación si la licencia es con goce de salario total o parcial y por qué razones-, dirección física y electrónica para cualquier tipo de notificación. Asimismo, la persona solicitante debe argumentar claramente los beneficios que recibirá este Ministerio y la dependencia en que labora como resultado de la capacitación o estudios realizados. Dicho documento es necesario que sea firmado tanto por la jefatura inmediata como por la persona solicitante.</w:t>
      </w:r>
    </w:p>
    <w:p w14:paraId="131EED30" w14:textId="77777777" w:rsidR="00053DD1" w:rsidRPr="004866C3" w:rsidRDefault="00053DD1" w:rsidP="00053DD1">
      <w:pPr>
        <w:tabs>
          <w:tab w:val="left" w:pos="426"/>
        </w:tabs>
        <w:spacing w:after="0"/>
        <w:rPr>
          <w:rFonts w:ascii="Arial" w:eastAsia="Times New Roman" w:hAnsi="Arial" w:cs="Arial"/>
          <w:lang w:val="es-ES" w:eastAsia="es-ES"/>
        </w:rPr>
      </w:pPr>
    </w:p>
    <w:p w14:paraId="247DF393" w14:textId="77777777" w:rsidR="00053DD1" w:rsidRPr="004866C3" w:rsidRDefault="00053DD1" w:rsidP="00053DD1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>Justificación documental de la admisión, matrícula y horario lectivo de la institución educativa que corresponda. Así como: copia del programa de estudios de la carrera, curso, taller o seminario de que se trate.</w:t>
      </w:r>
    </w:p>
    <w:p w14:paraId="0EF61D88" w14:textId="77777777" w:rsidR="00053DD1" w:rsidRPr="004866C3" w:rsidRDefault="00053DD1" w:rsidP="00053DD1">
      <w:pPr>
        <w:tabs>
          <w:tab w:val="left" w:pos="426"/>
        </w:tabs>
        <w:spacing w:after="0"/>
        <w:ind w:left="709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>En el caso de estudios a nivel de Posgrado o Doctorado, incluir nota extendida por la Dirección del Programa Académico, donde se indique que la persona solicitante fue admitida y a partir de qué fecha.</w:t>
      </w:r>
    </w:p>
    <w:p w14:paraId="12D796B1" w14:textId="77777777" w:rsidR="00053DD1" w:rsidRPr="004866C3" w:rsidRDefault="00053DD1" w:rsidP="00053DD1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73BCC530" w14:textId="77777777" w:rsidR="00053DD1" w:rsidRPr="004866C3" w:rsidRDefault="00053DD1" w:rsidP="00053DD1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>Para el caso de licencias de capacitación, la persona solicitante deberá evidenciar documentalmente, que ha recibido algún beneficio de beca o facilidad para realizar el estudio por parte de alguna institución nacional o extranjera, o dejar explicito que se autofinancia los estudios.</w:t>
      </w:r>
    </w:p>
    <w:p w14:paraId="2BE5A7D1" w14:textId="77777777" w:rsidR="00053DD1" w:rsidRPr="004866C3" w:rsidRDefault="00053DD1" w:rsidP="00053DD1">
      <w:pPr>
        <w:tabs>
          <w:tab w:val="left" w:pos="426"/>
        </w:tabs>
        <w:spacing w:after="0"/>
        <w:rPr>
          <w:rFonts w:ascii="Arial" w:eastAsia="Times New Roman" w:hAnsi="Arial" w:cs="Arial"/>
          <w:lang w:val="es-ES" w:eastAsia="es-ES"/>
        </w:rPr>
      </w:pPr>
    </w:p>
    <w:p w14:paraId="2463CDA0" w14:textId="77777777" w:rsidR="00053DD1" w:rsidRPr="004866C3" w:rsidRDefault="00053DD1" w:rsidP="00053DD1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>Oficio suscrito por la jefatura inmediata de la persona solicitante dirigido a la Directora Ejecutiva del Instituto Desarrollo Profesional (IDP) en que manifieste: conocimiento y no objeción respecto de que se conceda la facilidad de estudio o capacitación, tomando en consideración la continuidad y eficiencia del servicio público que se brinda.</w:t>
      </w:r>
    </w:p>
    <w:p w14:paraId="23D43EA8" w14:textId="77777777" w:rsidR="00053DD1" w:rsidRPr="004866C3" w:rsidRDefault="00053DD1" w:rsidP="00053DD1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20746A1B" w14:textId="77777777" w:rsidR="00053DD1" w:rsidRPr="004866C3" w:rsidRDefault="00053DD1" w:rsidP="00053DD1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 xml:space="preserve">Oficio suscrito por la persona y su Jefatura inmediata, dirigido a la Directora Ejecutiva del Instituto Desarrollo Profesional (IDP) donde se detalle un plan de trabajo ( en cual se indiquen las estrategias, nombres de  o las  personas que asumen las tareas de la persona funcionaria  solicitante de la licencia y nombre de la persona responsable de la supervisión del plan de trabajo propuesto) para garantizar la continuidad y eficiencia del servicio público educativo, en caso que se valore que no se requiere una sustitución de la persona que solicita la licencia. De lo contrario, deberá requerir y justificar por </w:t>
      </w:r>
      <w:r w:rsidRPr="004866C3">
        <w:rPr>
          <w:rFonts w:ascii="Arial" w:eastAsia="Times New Roman" w:hAnsi="Arial" w:cs="Arial"/>
          <w:lang w:val="es-ES" w:eastAsia="es-ES"/>
        </w:rPr>
        <w:lastRenderedPageBreak/>
        <w:t>parte de la jefatura inmediata que la persona funcionaria deberá ser sustituido durante la vigencia de la licencia.</w:t>
      </w:r>
    </w:p>
    <w:p w14:paraId="2D1754B1" w14:textId="77777777" w:rsidR="00053DD1" w:rsidRPr="004866C3" w:rsidRDefault="00053DD1" w:rsidP="00053DD1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7318DDB1" w14:textId="77777777" w:rsidR="00053DD1" w:rsidRPr="004866C3" w:rsidRDefault="00053DD1" w:rsidP="00053DD1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>Adjuntar copia de la acción de personal (P22) y constancia de salario actualizada de la persona solicitante y de la persona que será fiador o fiadora, donde conste la situación laboral actual en el Ministerio de Educación Pública.</w:t>
      </w:r>
    </w:p>
    <w:p w14:paraId="1BFDD5E0" w14:textId="77777777" w:rsidR="00053DD1" w:rsidRPr="004866C3" w:rsidRDefault="00053DD1" w:rsidP="00053DD1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7402AE8A" w14:textId="76E837AB" w:rsidR="00053DD1" w:rsidRPr="004866C3" w:rsidRDefault="00053DD1" w:rsidP="00053DD1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>Adjuntar fotocopia de la cédula por ambos lados de la persona</w:t>
      </w:r>
      <w:r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funcionaria </w:t>
      </w:r>
      <w:r w:rsidRPr="004866C3">
        <w:rPr>
          <w:rFonts w:ascii="Arial" w:eastAsia="Times New Roman" w:hAnsi="Arial" w:cs="Arial"/>
          <w:lang w:val="es-ES" w:eastAsia="es-ES"/>
        </w:rPr>
        <w:t>solicitante, y de la persona fiadora. La persona que funja como fiadora o fiador debe cumplir al menos los siguientes requisitos: que tenga propiedad en el MEP, capacidad financiera para asumir los costos económicos ante un eventual incumplimiento contractual por parte del beneficiario (a).</w:t>
      </w:r>
    </w:p>
    <w:p w14:paraId="25EEDEDE" w14:textId="77777777" w:rsidR="00053DD1" w:rsidRPr="004866C3" w:rsidRDefault="00053DD1" w:rsidP="00053DD1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57E8B281" w14:textId="77777777" w:rsidR="00053DD1" w:rsidRPr="004866C3" w:rsidRDefault="00053DD1" w:rsidP="00053DD1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Arial" w:eastAsia="Times New Roman" w:hAnsi="Arial" w:cs="Arial"/>
          <w:lang w:val="es-ES" w:eastAsia="es-ES"/>
        </w:rPr>
      </w:pPr>
      <w:r w:rsidRPr="004866C3">
        <w:rPr>
          <w:rFonts w:ascii="Arial" w:eastAsia="Times New Roman" w:hAnsi="Arial" w:cs="Arial"/>
          <w:lang w:val="es-ES" w:eastAsia="es-ES"/>
        </w:rPr>
        <w:t xml:space="preserve">Completar formulario de solicitud de licencia de capacitación </w:t>
      </w:r>
      <w:r>
        <w:rPr>
          <w:rFonts w:ascii="Arial" w:eastAsia="Times New Roman" w:hAnsi="Arial" w:cs="Arial"/>
          <w:lang w:val="es-ES" w:eastAsia="es-ES"/>
        </w:rPr>
        <w:t>o</w:t>
      </w:r>
      <w:r w:rsidRPr="004866C3">
        <w:rPr>
          <w:rFonts w:ascii="Arial" w:eastAsia="Times New Roman" w:hAnsi="Arial" w:cs="Arial"/>
          <w:lang w:val="es-ES" w:eastAsia="es-ES"/>
        </w:rPr>
        <w:t xml:space="preserve"> de estudio con los datos de la persona solicitante, y el formulario con los datos de la persona fiadora. Estos documentos se pueden descargar de l</w:t>
      </w:r>
      <w:r>
        <w:rPr>
          <w:rFonts w:ascii="Arial" w:eastAsia="Times New Roman" w:hAnsi="Arial" w:cs="Arial"/>
          <w:lang w:val="es-ES" w:eastAsia="es-ES"/>
        </w:rPr>
        <w:t>a página oficial del IDP.</w:t>
      </w:r>
      <w:r w:rsidRPr="004866C3">
        <w:rPr>
          <w:rFonts w:ascii="Arial" w:eastAsia="Times New Roman" w:hAnsi="Arial" w:cs="Arial"/>
          <w:lang w:val="es-ES" w:eastAsia="es-ES"/>
        </w:rPr>
        <w:t xml:space="preserve"> </w:t>
      </w:r>
    </w:p>
    <w:p w14:paraId="1514E020" w14:textId="77777777" w:rsidR="00053DD1" w:rsidRPr="004866C3" w:rsidRDefault="00053DD1" w:rsidP="00053DD1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5CE6D642" w14:textId="77777777" w:rsidR="00053DD1" w:rsidRPr="004866C3" w:rsidRDefault="00053DD1" w:rsidP="00053DD1">
      <w:pPr>
        <w:pStyle w:val="Prrafodelista"/>
        <w:tabs>
          <w:tab w:val="left" w:pos="426"/>
        </w:tabs>
        <w:spacing w:after="0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pict w14:anchorId="2C3DC299">
          <v:rect id="_x0000_i1027" style="width:438.3pt;height:1pt" o:hralign="center" o:hrstd="t" o:hrnoshade="t" o:hr="t" fillcolor="#1f4d78" stroked="f"/>
        </w:pict>
      </w:r>
    </w:p>
    <w:p w14:paraId="1EB68961" w14:textId="77777777" w:rsidR="00053DD1" w:rsidRPr="004866C3" w:rsidRDefault="00053DD1" w:rsidP="00053DD1">
      <w:pPr>
        <w:spacing w:after="0"/>
        <w:ind w:left="142"/>
        <w:rPr>
          <w:rFonts w:ascii="Arial" w:eastAsia="Times New Roman" w:hAnsi="Arial" w:cs="Arial"/>
          <w:b/>
          <w:lang w:val="es-ES" w:eastAsia="es-ES"/>
        </w:rPr>
      </w:pPr>
    </w:p>
    <w:p w14:paraId="5BC11B30" w14:textId="77777777" w:rsidR="00053DD1" w:rsidRPr="004866C3" w:rsidRDefault="00053DD1" w:rsidP="00053DD1">
      <w:pPr>
        <w:spacing w:after="0"/>
        <w:ind w:left="142"/>
        <w:rPr>
          <w:rFonts w:ascii="Arial" w:eastAsia="Times New Roman" w:hAnsi="Arial" w:cs="Arial"/>
          <w:b/>
          <w:lang w:val="es-ES" w:eastAsia="es-ES"/>
        </w:rPr>
      </w:pPr>
    </w:p>
    <w:p w14:paraId="1A3CEF2F" w14:textId="77777777" w:rsidR="00053DD1" w:rsidRDefault="00053DD1" w:rsidP="00053DD1">
      <w:pPr>
        <w:spacing w:after="0"/>
        <w:ind w:left="142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866C3">
        <w:rPr>
          <w:rFonts w:ascii="Arial" w:eastAsia="Times New Roman" w:hAnsi="Arial" w:cs="Arial"/>
          <w:b/>
          <w:sz w:val="18"/>
          <w:szCs w:val="18"/>
          <w:lang w:val="es-ES" w:eastAsia="es-ES"/>
        </w:rPr>
        <w:t>Notas</w:t>
      </w:r>
      <w:r w:rsidRPr="004866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</w:t>
      </w:r>
    </w:p>
    <w:p w14:paraId="2EB0A362" w14:textId="77777777" w:rsidR="00053DD1" w:rsidRPr="004866C3" w:rsidRDefault="00053DD1" w:rsidP="00053DD1">
      <w:pPr>
        <w:spacing w:after="0"/>
        <w:ind w:left="142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78C11D" w14:textId="6057A918" w:rsidR="00053DD1" w:rsidRPr="004866C3" w:rsidRDefault="00053DD1" w:rsidP="00053DD1">
      <w:pPr>
        <w:spacing w:after="0"/>
        <w:ind w:left="142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866C3">
        <w:rPr>
          <w:rFonts w:ascii="Arial" w:eastAsia="Times New Roman" w:hAnsi="Arial" w:cs="Arial"/>
          <w:b/>
          <w:sz w:val="18"/>
          <w:szCs w:val="18"/>
          <w:lang w:val="es-ES" w:eastAsia="es-ES"/>
        </w:rPr>
        <w:t>1</w:t>
      </w:r>
      <w:r w:rsidRPr="004866C3">
        <w:rPr>
          <w:rFonts w:ascii="Arial" w:eastAsia="Times New Roman" w:hAnsi="Arial" w:cs="Arial"/>
          <w:sz w:val="18"/>
          <w:szCs w:val="18"/>
          <w:lang w:val="es-ES" w:eastAsia="es-ES"/>
        </w:rPr>
        <w:t>.- La documentación se debe entregar en el Departamento de Planes y Programas, sita en el Instituto de Desarrollo Profesional, segunda planta, detrás Centro Comercial El Pueblo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Barrio </w:t>
      </w:r>
      <w:proofErr w:type="spellStart"/>
      <w:r>
        <w:rPr>
          <w:rFonts w:ascii="Arial" w:eastAsia="Times New Roman" w:hAnsi="Arial" w:cs="Arial"/>
          <w:sz w:val="18"/>
          <w:szCs w:val="18"/>
          <w:lang w:val="es-ES" w:eastAsia="es-ES"/>
        </w:rPr>
        <w:t>Tournon</w:t>
      </w:r>
      <w:proofErr w:type="spellEnd"/>
      <w:r>
        <w:rPr>
          <w:rFonts w:ascii="Arial" w:eastAsia="Times New Roman" w:hAnsi="Arial" w:cs="Arial"/>
          <w:sz w:val="18"/>
          <w:szCs w:val="18"/>
          <w:lang w:val="es-ES" w:eastAsia="es-ES"/>
        </w:rPr>
        <w:t>, Guadalupe</w:t>
      </w:r>
      <w:r w:rsidRPr="004866C3">
        <w:rPr>
          <w:rFonts w:ascii="Arial" w:eastAsia="Times New Roman" w:hAnsi="Arial" w:cs="Arial"/>
          <w:sz w:val="18"/>
          <w:szCs w:val="18"/>
          <w:lang w:val="es-ES" w:eastAsia="es-ES"/>
        </w:rPr>
        <w:t>. Se debe entregar la documentación en forma completa, en caso contrario no se podrá formalizar ningún trámite.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 bien ser enviada por correo elect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rónico a la siguiente dirección: </w:t>
      </w:r>
      <w:proofErr w:type="spellStart"/>
      <w:r>
        <w:rPr>
          <w:rFonts w:ascii="Arial" w:eastAsia="Times New Roman" w:hAnsi="Arial" w:cs="Arial"/>
          <w:sz w:val="18"/>
          <w:szCs w:val="18"/>
          <w:lang w:val="es-ES" w:eastAsia="es-ES"/>
        </w:rPr>
        <w:t>ddpp</w:t>
      </w:r>
      <w:proofErr w:type="spellEnd"/>
      <w:r w:rsidRPr="00053DD1">
        <w:rPr>
          <w:rFonts w:ascii="Arial" w:eastAsia="Times New Roman" w:hAnsi="Arial" w:cs="Arial"/>
          <w:sz w:val="18"/>
          <w:szCs w:val="18"/>
          <w:lang w:val="es-ES" w:eastAsia="es-ES"/>
        </w:rPr>
        <w:t>@mep.go.cr</w:t>
      </w:r>
    </w:p>
    <w:p w14:paraId="38955F8F" w14:textId="77777777" w:rsidR="00053DD1" w:rsidRPr="004866C3" w:rsidRDefault="00053DD1" w:rsidP="00053DD1">
      <w:pPr>
        <w:spacing w:after="0"/>
        <w:ind w:left="142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866C3">
        <w:rPr>
          <w:rFonts w:ascii="Arial" w:eastAsia="Times New Roman" w:hAnsi="Arial" w:cs="Arial"/>
          <w:b/>
          <w:sz w:val="18"/>
          <w:szCs w:val="18"/>
          <w:lang w:val="es-ES" w:eastAsia="es-ES"/>
        </w:rPr>
        <w:t>2</w:t>
      </w:r>
      <w:r w:rsidRPr="004866C3">
        <w:rPr>
          <w:rFonts w:ascii="Arial" w:eastAsia="Times New Roman" w:hAnsi="Arial" w:cs="Arial"/>
          <w:sz w:val="18"/>
          <w:szCs w:val="18"/>
          <w:lang w:val="es-ES" w:eastAsia="es-ES"/>
        </w:rPr>
        <w:t>.-  Los documentos deben de presentarse en original.</w:t>
      </w:r>
    </w:p>
    <w:p w14:paraId="557FCB9D" w14:textId="77777777" w:rsidR="00053DD1" w:rsidRPr="004866C3" w:rsidRDefault="00053DD1" w:rsidP="00053DD1">
      <w:pPr>
        <w:spacing w:after="0"/>
        <w:ind w:left="142"/>
        <w:rPr>
          <w:rFonts w:ascii="Arial" w:eastAsia="Batang" w:hAnsi="Arial" w:cs="Arial"/>
          <w:bCs/>
          <w:iCs/>
          <w:sz w:val="18"/>
          <w:szCs w:val="18"/>
          <w:lang w:val="es-ES" w:eastAsia="es-ES"/>
        </w:rPr>
      </w:pPr>
      <w:r w:rsidRPr="004866C3">
        <w:rPr>
          <w:rFonts w:ascii="Arial" w:eastAsia="Batang" w:hAnsi="Arial" w:cs="Arial"/>
          <w:b/>
          <w:bCs/>
          <w:i/>
          <w:iCs/>
          <w:sz w:val="18"/>
          <w:szCs w:val="18"/>
          <w:lang w:val="es-ES" w:eastAsia="es-ES"/>
        </w:rPr>
        <w:t xml:space="preserve">3.- </w:t>
      </w:r>
      <w:r w:rsidRPr="004866C3">
        <w:rPr>
          <w:rFonts w:ascii="Arial" w:eastAsia="Batang" w:hAnsi="Arial" w:cs="Arial"/>
          <w:bCs/>
          <w:iCs/>
          <w:sz w:val="18"/>
          <w:szCs w:val="18"/>
          <w:lang w:val="es-ES" w:eastAsia="es-ES"/>
        </w:rPr>
        <w:t xml:space="preserve">En caso de necesitarse, el personal del Departamento de Planes y Programas podrá requerir por una única vez, alguna otra documentación o información que amplíe o sustente la solicitud de la persona solicitante. </w:t>
      </w:r>
    </w:p>
    <w:p w14:paraId="6955EC10" w14:textId="24FA793A" w:rsidR="00E309C2" w:rsidRPr="00053DD1" w:rsidRDefault="00E309C2" w:rsidP="00053DD1"/>
    <w:sectPr w:rsidR="00E309C2" w:rsidRPr="00053DD1" w:rsidSect="009C6E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467" w:bottom="1134" w:left="1701" w:header="1134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39EE" w14:textId="77777777" w:rsidR="00914A84" w:rsidRDefault="00914A84" w:rsidP="009A0BE0">
      <w:pPr>
        <w:spacing w:after="0" w:line="240" w:lineRule="auto"/>
      </w:pPr>
      <w:r>
        <w:separator/>
      </w:r>
    </w:p>
  </w:endnote>
  <w:endnote w:type="continuationSeparator" w:id="0">
    <w:p w14:paraId="35B82FAF" w14:textId="77777777" w:rsidR="00914A84" w:rsidRDefault="00914A84" w:rsidP="009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D5D5" w14:textId="77777777" w:rsidR="00920C40" w:rsidRDefault="00920C40" w:rsidP="00920C40"/>
  <w:p w14:paraId="78513593" w14:textId="77777777" w:rsidR="00920C40" w:rsidRDefault="00920C40" w:rsidP="00920C40">
    <w:pPr>
      <w:pStyle w:val="Piedepgina"/>
    </w:pPr>
  </w:p>
  <w:p w14:paraId="5E814981" w14:textId="77777777" w:rsidR="00920C40" w:rsidRDefault="00920C40" w:rsidP="00920C40"/>
  <w:p w14:paraId="20EDB281" w14:textId="77777777" w:rsidR="00920C40" w:rsidRDefault="00920C40" w:rsidP="00920C4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noProof/>
        <w:sz w:val="18"/>
        <w:szCs w:val="18"/>
        <w:lang w:val="es-419" w:eastAsia="es-419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6107EAF3" wp14:editId="07CD5AE0">
              <wp:simplePos x="0" y="0"/>
              <wp:positionH relativeFrom="column">
                <wp:posOffset>-600075</wp:posOffset>
              </wp:positionH>
              <wp:positionV relativeFrom="paragraph">
                <wp:posOffset>-136688</wp:posOffset>
              </wp:positionV>
              <wp:extent cx="6857192" cy="9271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5522" w14:textId="77777777" w:rsidR="00920C40" w:rsidRPr="00873145" w:rsidRDefault="00920C40" w:rsidP="00920C4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07EAF3" id="Grupo 4" o:spid="_x0000_s1026" style="position:absolute;left:0;text-align:left;margin-left:-47.25pt;margin-top:-10.75pt;width:539.95pt;height:7.3pt;z-index:251671040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">
              <v:rect id="Rectángulo 43" o:spid="_x0000_s1027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" fillcolor="#1b8ed1" stroked="f" strokeweight="2pt"/>
              <v:rect id="Rectángulo 45" o:spid="_x0000_s1028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" fillcolor="#d4e04f" stroked="f" strokeweight="2pt">
                <v:textbox>
                  <w:txbxContent>
                    <w:p w14:paraId="718C5522" w14:textId="77777777" w:rsidR="00920C40" w:rsidRPr="00873145" w:rsidRDefault="00920C40" w:rsidP="00920C4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29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" fillcolor="#e39634" stroked="f" strokeweight="2pt"/>
            </v:group>
          </w:pict>
        </mc:Fallback>
      </mc:AlternateContent>
    </w:r>
    <w:r>
      <w:rPr>
        <w:noProof/>
        <w:sz w:val="18"/>
        <w:szCs w:val="18"/>
        <w:lang w:eastAsia="es-CR"/>
      </w:rPr>
      <w:t>Departamento de Planes y Programas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Teléfono: 2233-5018, ext. 4790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 xml:space="preserve">Fax: </w:t>
    </w:r>
    <w:r w:rsidRPr="00E66D9D">
      <w:rPr>
        <w:sz w:val="18"/>
        <w:szCs w:val="18"/>
      </w:rPr>
      <w:t>22-23-56-16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>Email: ddpp@mep.go.cr</w:t>
    </w:r>
  </w:p>
  <w:p w14:paraId="0EC9D714" w14:textId="3B575425" w:rsidR="00C97797" w:rsidRPr="00920C40" w:rsidRDefault="00920C40" w:rsidP="00920C4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10E06" w14:textId="54E01D5F" w:rsidR="00920C40" w:rsidRDefault="00920C40" w:rsidP="00920C40"/>
  <w:p w14:paraId="74A3B426" w14:textId="77777777" w:rsidR="00920C40" w:rsidRDefault="00920C40" w:rsidP="00920C4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noProof/>
        <w:sz w:val="18"/>
        <w:szCs w:val="18"/>
        <w:lang w:val="es-419" w:eastAsia="es-419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71E1515E" wp14:editId="6BFB75C9">
              <wp:simplePos x="0" y="0"/>
              <wp:positionH relativeFrom="column">
                <wp:posOffset>-600075</wp:posOffset>
              </wp:positionH>
              <wp:positionV relativeFrom="paragraph">
                <wp:posOffset>-136688</wp:posOffset>
              </wp:positionV>
              <wp:extent cx="6857192" cy="92710"/>
              <wp:effectExtent l="0" t="0" r="127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5" name="Rectángulo 5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11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BA70C" w14:textId="77777777" w:rsidR="00920C40" w:rsidRPr="00873145" w:rsidRDefault="00920C40" w:rsidP="00920C4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E1515E" id="Grupo 1" o:spid="_x0000_s1030" style="position:absolute;left:0;text-align:left;margin-left:-47.25pt;margin-top:-10.75pt;width:539.95pt;height:7.3pt;z-index:251668992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">
              <v:rect id="Rectángulo 5" o:spid="_x0000_s1031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" fillcolor="#1b8ed1" stroked="f" strokeweight="2pt"/>
              <v:rect id="Rectángulo 11" o:spid="_x0000_s1032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" fillcolor="#d4e04f" stroked="f" strokeweight="2pt">
                <v:textbox>
                  <w:txbxContent>
                    <w:p w14:paraId="512BA70C" w14:textId="77777777" w:rsidR="00920C40" w:rsidRPr="00873145" w:rsidRDefault="00920C40" w:rsidP="00920C4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12" o:spid="_x0000_s1033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" fillcolor="#e39634" stroked="f" strokeweight="2pt"/>
            </v:group>
          </w:pict>
        </mc:Fallback>
      </mc:AlternateContent>
    </w:r>
    <w:r>
      <w:rPr>
        <w:noProof/>
        <w:sz w:val="18"/>
        <w:szCs w:val="18"/>
        <w:lang w:eastAsia="es-CR"/>
      </w:rPr>
      <w:t>Departamento de Planes y Programas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Teléfono: 2233-5018, ext. 4790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 xml:space="preserve">Fax: </w:t>
    </w:r>
    <w:r w:rsidRPr="00E66D9D">
      <w:rPr>
        <w:sz w:val="18"/>
        <w:szCs w:val="18"/>
      </w:rPr>
      <w:t>22-23-56-16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>Email: ddpp@mep.go.cr</w:t>
    </w:r>
  </w:p>
  <w:p w14:paraId="0FC9ABE1" w14:textId="18AB0226" w:rsidR="00C33842" w:rsidRPr="00920C40" w:rsidRDefault="00920C40" w:rsidP="00920C4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4A69" w14:textId="77777777" w:rsidR="00914A84" w:rsidRDefault="00914A84" w:rsidP="009A0BE0">
      <w:pPr>
        <w:spacing w:after="0" w:line="240" w:lineRule="auto"/>
      </w:pPr>
      <w:r>
        <w:separator/>
      </w:r>
    </w:p>
  </w:footnote>
  <w:footnote w:type="continuationSeparator" w:id="0">
    <w:p w14:paraId="36E3BB5C" w14:textId="77777777" w:rsidR="00914A84" w:rsidRDefault="00914A84" w:rsidP="009A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1359" w14:textId="1E6BAC22" w:rsidR="00EE287B" w:rsidRDefault="00EE287B" w:rsidP="00EE287B">
    <w:pPr>
      <w:pStyle w:val="Encabezado"/>
      <w:jc w:val="center"/>
      <w:rPr>
        <w:rFonts w:ascii="Arial" w:hAnsi="Arial" w:cs="Arial"/>
        <w:i/>
        <w:color w:val="000000"/>
        <w:sz w:val="24"/>
        <w:szCs w:val="24"/>
      </w:rPr>
    </w:pPr>
    <w:r>
      <w:rPr>
        <w:noProof/>
        <w:lang w:val="es-419" w:eastAsia="es-419"/>
      </w:rPr>
      <w:drawing>
        <wp:anchor distT="0" distB="0" distL="114300" distR="114300" simplePos="0" relativeHeight="251673088" behindDoc="0" locked="0" layoutInCell="1" allowOverlap="1" wp14:anchorId="0838210D" wp14:editId="42553740">
          <wp:simplePos x="0" y="0"/>
          <wp:positionH relativeFrom="margin">
            <wp:align>left</wp:align>
          </wp:positionH>
          <wp:positionV relativeFrom="paragraph">
            <wp:posOffset>-506862</wp:posOffset>
          </wp:positionV>
          <wp:extent cx="2918128" cy="580280"/>
          <wp:effectExtent l="0" t="0" r="0" b="0"/>
          <wp:wrapNone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128" cy="58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EA71F" w14:textId="770BE561" w:rsidR="00EE287B" w:rsidRPr="00A20832" w:rsidRDefault="00EE287B" w:rsidP="00EE287B">
    <w:pPr>
      <w:pStyle w:val="Encabezado"/>
      <w:jc w:val="center"/>
      <w:rPr>
        <w:rFonts w:ascii="Arial" w:hAnsi="Arial" w:cs="Arial"/>
        <w:i/>
        <w:color w:val="000000"/>
        <w:sz w:val="24"/>
        <w:szCs w:val="24"/>
      </w:rPr>
    </w:pPr>
    <w:r w:rsidRPr="00A20832">
      <w:rPr>
        <w:rFonts w:ascii="Arial" w:hAnsi="Arial" w:cs="Arial"/>
        <w:i/>
        <w:color w:val="000000"/>
        <w:sz w:val="24"/>
        <w:szCs w:val="24"/>
      </w:rPr>
      <w:t>Transformación curricular, una apuesta por la calidad educativa.</w:t>
    </w:r>
  </w:p>
  <w:p w14:paraId="415E089C" w14:textId="77777777" w:rsidR="00EE287B" w:rsidRDefault="00EE287B" w:rsidP="00EE287B">
    <w:pPr>
      <w:pStyle w:val="Encabezado"/>
      <w:rPr>
        <w:rFonts w:ascii="Arial" w:hAnsi="Arial" w:cs="Arial"/>
      </w:rPr>
    </w:pPr>
  </w:p>
  <w:p w14:paraId="542817CB" w14:textId="77777777" w:rsidR="00405386" w:rsidRDefault="00405386" w:rsidP="00EE287B">
    <w:pPr>
      <w:pStyle w:val="Encabezado"/>
      <w:rPr>
        <w:rFonts w:ascii="Arial" w:hAnsi="Arial" w:cs="Arial"/>
      </w:rPr>
    </w:pPr>
  </w:p>
  <w:p w14:paraId="4F7D12ED" w14:textId="00A4C9A5" w:rsidR="00EE287B" w:rsidRPr="00E309C2" w:rsidRDefault="00443417" w:rsidP="00EE287B">
    <w:pPr>
      <w:pStyle w:val="Encabezado"/>
      <w:rPr>
        <w:rFonts w:ascii="Arial" w:hAnsi="Arial" w:cs="Arial"/>
      </w:rPr>
    </w:pPr>
    <w:r>
      <w:rPr>
        <w:rFonts w:ascii="Arial" w:hAnsi="Arial" w:cs="Arial"/>
      </w:rPr>
      <w:t>03 de marzo</w:t>
    </w:r>
    <w:r w:rsidR="00405386">
      <w:rPr>
        <w:rFonts w:ascii="Arial" w:hAnsi="Arial" w:cs="Arial"/>
      </w:rPr>
      <w:t>,</w:t>
    </w:r>
    <w:r w:rsidR="00EE287B">
      <w:rPr>
        <w:rFonts w:ascii="Arial" w:hAnsi="Arial" w:cs="Arial"/>
      </w:rPr>
      <w:t xml:space="preserve"> 2021</w:t>
    </w:r>
  </w:p>
  <w:p w14:paraId="74DA4CDD" w14:textId="0CF836E3" w:rsidR="00EE287B" w:rsidRPr="00EE287B" w:rsidRDefault="00EE287B" w:rsidP="00EE287B">
    <w:pPr>
      <w:pStyle w:val="Encabezado"/>
      <w:jc w:val="left"/>
      <w:rPr>
        <w:rFonts w:ascii="Arial" w:hAnsi="Arial" w:cs="Arial"/>
        <w:sz w:val="24"/>
        <w:szCs w:val="24"/>
      </w:rPr>
    </w:pPr>
    <w:r w:rsidRPr="00EE287B">
      <w:rPr>
        <w:rFonts w:ascii="Arial" w:hAnsi="Arial" w:cs="Arial"/>
        <w:sz w:val="24"/>
        <w:szCs w:val="24"/>
        <w:lang w:val="es-ES"/>
      </w:rPr>
      <w:t xml:space="preserve">Página </w:t>
    </w:r>
    <w:r w:rsidRPr="00EE287B">
      <w:rPr>
        <w:rFonts w:ascii="Arial" w:hAnsi="Arial" w:cs="Arial"/>
        <w:sz w:val="24"/>
        <w:szCs w:val="24"/>
      </w:rPr>
      <w:fldChar w:fldCharType="begin"/>
    </w:r>
    <w:r w:rsidRPr="00EE287B">
      <w:rPr>
        <w:rFonts w:ascii="Arial" w:hAnsi="Arial" w:cs="Arial"/>
        <w:sz w:val="24"/>
        <w:szCs w:val="24"/>
      </w:rPr>
      <w:instrText>PAGE   \* MERGEFORMAT</w:instrText>
    </w:r>
    <w:r w:rsidRPr="00EE287B">
      <w:rPr>
        <w:rFonts w:ascii="Arial" w:hAnsi="Arial" w:cs="Arial"/>
        <w:sz w:val="24"/>
        <w:szCs w:val="24"/>
      </w:rPr>
      <w:fldChar w:fldCharType="separate"/>
    </w:r>
    <w:r w:rsidR="00053DD1" w:rsidRPr="00053DD1">
      <w:rPr>
        <w:rFonts w:ascii="Arial" w:hAnsi="Arial" w:cs="Arial"/>
        <w:noProof/>
        <w:sz w:val="24"/>
        <w:szCs w:val="24"/>
        <w:lang w:val="es-ES"/>
      </w:rPr>
      <w:t>2</w:t>
    </w:r>
    <w:r w:rsidRPr="00EE287B">
      <w:rPr>
        <w:rFonts w:ascii="Arial" w:hAnsi="Arial" w:cs="Arial"/>
        <w:sz w:val="24"/>
        <w:szCs w:val="24"/>
      </w:rPr>
      <w:fldChar w:fldCharType="end"/>
    </w:r>
  </w:p>
  <w:p w14:paraId="6ADA2685" w14:textId="77777777" w:rsidR="00E309C2" w:rsidRPr="002566E6" w:rsidRDefault="00E309C2">
    <w:pPr>
      <w:pStyle w:val="Encabezado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5995" w14:textId="5CFF1BE0" w:rsidR="00A20832" w:rsidRDefault="00920C40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2848" behindDoc="0" locked="0" layoutInCell="1" allowOverlap="1" wp14:anchorId="1088BEE3" wp14:editId="2AA37CFF">
          <wp:simplePos x="0" y="0"/>
          <wp:positionH relativeFrom="margin">
            <wp:align>left</wp:align>
          </wp:positionH>
          <wp:positionV relativeFrom="paragraph">
            <wp:posOffset>-493679</wp:posOffset>
          </wp:positionV>
          <wp:extent cx="2918128" cy="580280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128" cy="58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4C3C9" w14:textId="77777777" w:rsidR="00A20832" w:rsidRDefault="00A20832">
    <w:pPr>
      <w:pStyle w:val="Encabezado"/>
    </w:pPr>
  </w:p>
  <w:p w14:paraId="100DC709" w14:textId="33FB192B" w:rsidR="00A20832" w:rsidRPr="00A20832" w:rsidRDefault="00A20832" w:rsidP="00A20832">
    <w:pPr>
      <w:pStyle w:val="Encabezado"/>
      <w:jc w:val="center"/>
      <w:rPr>
        <w:rFonts w:ascii="Arial" w:hAnsi="Arial" w:cs="Arial"/>
        <w:i/>
        <w:sz w:val="24"/>
        <w:szCs w:val="24"/>
      </w:rPr>
    </w:pPr>
    <w:r w:rsidRPr="00A20832">
      <w:rPr>
        <w:rFonts w:ascii="Arial" w:hAnsi="Arial" w:cs="Arial"/>
        <w:i/>
        <w:color w:val="000000"/>
        <w:sz w:val="24"/>
        <w:szCs w:val="24"/>
      </w:rPr>
      <w:t>Transformación curricular, una apuesta por la calidad educativa.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2BB"/>
    <w:multiLevelType w:val="hybridMultilevel"/>
    <w:tmpl w:val="7D84C710"/>
    <w:lvl w:ilvl="0" w:tplc="62EA295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2574" w:hanging="360"/>
      </w:pPr>
    </w:lvl>
    <w:lvl w:ilvl="2" w:tplc="140A001B">
      <w:start w:val="1"/>
      <w:numFmt w:val="lowerRoman"/>
      <w:lvlText w:val="%3."/>
      <w:lvlJc w:val="right"/>
      <w:pPr>
        <w:ind w:left="3294" w:hanging="180"/>
      </w:pPr>
    </w:lvl>
    <w:lvl w:ilvl="3" w:tplc="140A000F">
      <w:start w:val="1"/>
      <w:numFmt w:val="decimal"/>
      <w:lvlText w:val="%4."/>
      <w:lvlJc w:val="left"/>
      <w:pPr>
        <w:ind w:left="4014" w:hanging="360"/>
      </w:pPr>
    </w:lvl>
    <w:lvl w:ilvl="4" w:tplc="140A0019">
      <w:start w:val="1"/>
      <w:numFmt w:val="lowerLetter"/>
      <w:lvlText w:val="%5."/>
      <w:lvlJc w:val="left"/>
      <w:pPr>
        <w:ind w:left="4734" w:hanging="360"/>
      </w:pPr>
    </w:lvl>
    <w:lvl w:ilvl="5" w:tplc="140A001B">
      <w:start w:val="1"/>
      <w:numFmt w:val="lowerRoman"/>
      <w:lvlText w:val="%6."/>
      <w:lvlJc w:val="right"/>
      <w:pPr>
        <w:ind w:left="5454" w:hanging="180"/>
      </w:pPr>
    </w:lvl>
    <w:lvl w:ilvl="6" w:tplc="140A000F">
      <w:start w:val="1"/>
      <w:numFmt w:val="decimal"/>
      <w:lvlText w:val="%7."/>
      <w:lvlJc w:val="left"/>
      <w:pPr>
        <w:ind w:left="6174" w:hanging="360"/>
      </w:pPr>
    </w:lvl>
    <w:lvl w:ilvl="7" w:tplc="140A0019">
      <w:start w:val="1"/>
      <w:numFmt w:val="lowerLetter"/>
      <w:lvlText w:val="%8."/>
      <w:lvlJc w:val="left"/>
      <w:pPr>
        <w:ind w:left="6894" w:hanging="360"/>
      </w:pPr>
    </w:lvl>
    <w:lvl w:ilvl="8" w:tplc="140A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784502"/>
    <w:multiLevelType w:val="hybridMultilevel"/>
    <w:tmpl w:val="B380A166"/>
    <w:lvl w:ilvl="0" w:tplc="6310D3A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F553E0F"/>
    <w:multiLevelType w:val="hybridMultilevel"/>
    <w:tmpl w:val="303E3D46"/>
    <w:lvl w:ilvl="0" w:tplc="27AA0D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CF73CA8"/>
    <w:multiLevelType w:val="hybridMultilevel"/>
    <w:tmpl w:val="7D84C710"/>
    <w:lvl w:ilvl="0" w:tplc="62EA295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2574" w:hanging="360"/>
      </w:pPr>
    </w:lvl>
    <w:lvl w:ilvl="2" w:tplc="140A001B">
      <w:start w:val="1"/>
      <w:numFmt w:val="lowerRoman"/>
      <w:lvlText w:val="%3."/>
      <w:lvlJc w:val="right"/>
      <w:pPr>
        <w:ind w:left="3294" w:hanging="180"/>
      </w:pPr>
    </w:lvl>
    <w:lvl w:ilvl="3" w:tplc="140A000F">
      <w:start w:val="1"/>
      <w:numFmt w:val="decimal"/>
      <w:lvlText w:val="%4."/>
      <w:lvlJc w:val="left"/>
      <w:pPr>
        <w:ind w:left="4014" w:hanging="360"/>
      </w:pPr>
    </w:lvl>
    <w:lvl w:ilvl="4" w:tplc="140A0019">
      <w:start w:val="1"/>
      <w:numFmt w:val="lowerLetter"/>
      <w:lvlText w:val="%5."/>
      <w:lvlJc w:val="left"/>
      <w:pPr>
        <w:ind w:left="4734" w:hanging="360"/>
      </w:pPr>
    </w:lvl>
    <w:lvl w:ilvl="5" w:tplc="140A001B">
      <w:start w:val="1"/>
      <w:numFmt w:val="lowerRoman"/>
      <w:lvlText w:val="%6."/>
      <w:lvlJc w:val="right"/>
      <w:pPr>
        <w:ind w:left="5454" w:hanging="180"/>
      </w:pPr>
    </w:lvl>
    <w:lvl w:ilvl="6" w:tplc="140A000F">
      <w:start w:val="1"/>
      <w:numFmt w:val="decimal"/>
      <w:lvlText w:val="%7."/>
      <w:lvlJc w:val="left"/>
      <w:pPr>
        <w:ind w:left="6174" w:hanging="360"/>
      </w:pPr>
    </w:lvl>
    <w:lvl w:ilvl="7" w:tplc="140A0019">
      <w:start w:val="1"/>
      <w:numFmt w:val="lowerLetter"/>
      <w:lvlText w:val="%8."/>
      <w:lvlJc w:val="left"/>
      <w:pPr>
        <w:ind w:left="6894" w:hanging="360"/>
      </w:pPr>
    </w:lvl>
    <w:lvl w:ilvl="8" w:tplc="140A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75E5DDD"/>
    <w:multiLevelType w:val="hybridMultilevel"/>
    <w:tmpl w:val="21065392"/>
    <w:lvl w:ilvl="0" w:tplc="630A038E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582" w:hanging="360"/>
      </w:pPr>
    </w:lvl>
    <w:lvl w:ilvl="2" w:tplc="140A001B">
      <w:start w:val="1"/>
      <w:numFmt w:val="lowerRoman"/>
      <w:lvlText w:val="%3."/>
      <w:lvlJc w:val="right"/>
      <w:pPr>
        <w:ind w:left="2302" w:hanging="180"/>
      </w:pPr>
    </w:lvl>
    <w:lvl w:ilvl="3" w:tplc="140A000F">
      <w:start w:val="1"/>
      <w:numFmt w:val="decimal"/>
      <w:lvlText w:val="%4."/>
      <w:lvlJc w:val="left"/>
      <w:pPr>
        <w:ind w:left="3022" w:hanging="360"/>
      </w:pPr>
    </w:lvl>
    <w:lvl w:ilvl="4" w:tplc="140A0019">
      <w:start w:val="1"/>
      <w:numFmt w:val="lowerLetter"/>
      <w:lvlText w:val="%5."/>
      <w:lvlJc w:val="left"/>
      <w:pPr>
        <w:ind w:left="3742" w:hanging="360"/>
      </w:pPr>
    </w:lvl>
    <w:lvl w:ilvl="5" w:tplc="140A001B">
      <w:start w:val="1"/>
      <w:numFmt w:val="lowerRoman"/>
      <w:lvlText w:val="%6."/>
      <w:lvlJc w:val="right"/>
      <w:pPr>
        <w:ind w:left="4462" w:hanging="180"/>
      </w:pPr>
    </w:lvl>
    <w:lvl w:ilvl="6" w:tplc="140A000F">
      <w:start w:val="1"/>
      <w:numFmt w:val="decimal"/>
      <w:lvlText w:val="%7."/>
      <w:lvlJc w:val="left"/>
      <w:pPr>
        <w:ind w:left="5182" w:hanging="360"/>
      </w:pPr>
    </w:lvl>
    <w:lvl w:ilvl="7" w:tplc="140A0019">
      <w:start w:val="1"/>
      <w:numFmt w:val="lowerLetter"/>
      <w:lvlText w:val="%8."/>
      <w:lvlJc w:val="left"/>
      <w:pPr>
        <w:ind w:left="5902" w:hanging="360"/>
      </w:pPr>
    </w:lvl>
    <w:lvl w:ilvl="8" w:tplc="140A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3504FA"/>
    <w:multiLevelType w:val="hybridMultilevel"/>
    <w:tmpl w:val="301C1F4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861671"/>
    <w:multiLevelType w:val="hybridMultilevel"/>
    <w:tmpl w:val="4A2AA342"/>
    <w:lvl w:ilvl="0" w:tplc="27AA0DF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34A04C6"/>
    <w:multiLevelType w:val="hybridMultilevel"/>
    <w:tmpl w:val="DCCC3A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71DB"/>
    <w:multiLevelType w:val="hybridMultilevel"/>
    <w:tmpl w:val="71FC55CA"/>
    <w:lvl w:ilvl="0" w:tplc="580A000F">
      <w:start w:val="1"/>
      <w:numFmt w:val="decimal"/>
      <w:lvlText w:val="%1."/>
      <w:lvlJc w:val="left"/>
      <w:pPr>
        <w:ind w:left="3315" w:hanging="360"/>
      </w:pPr>
    </w:lvl>
    <w:lvl w:ilvl="1" w:tplc="580A0019" w:tentative="1">
      <w:start w:val="1"/>
      <w:numFmt w:val="lowerLetter"/>
      <w:lvlText w:val="%2."/>
      <w:lvlJc w:val="left"/>
      <w:pPr>
        <w:ind w:left="4035" w:hanging="360"/>
      </w:pPr>
    </w:lvl>
    <w:lvl w:ilvl="2" w:tplc="580A001B" w:tentative="1">
      <w:start w:val="1"/>
      <w:numFmt w:val="lowerRoman"/>
      <w:lvlText w:val="%3."/>
      <w:lvlJc w:val="right"/>
      <w:pPr>
        <w:ind w:left="4755" w:hanging="180"/>
      </w:pPr>
    </w:lvl>
    <w:lvl w:ilvl="3" w:tplc="580A000F" w:tentative="1">
      <w:start w:val="1"/>
      <w:numFmt w:val="decimal"/>
      <w:lvlText w:val="%4."/>
      <w:lvlJc w:val="left"/>
      <w:pPr>
        <w:ind w:left="5475" w:hanging="360"/>
      </w:pPr>
    </w:lvl>
    <w:lvl w:ilvl="4" w:tplc="580A0019" w:tentative="1">
      <w:start w:val="1"/>
      <w:numFmt w:val="lowerLetter"/>
      <w:lvlText w:val="%5."/>
      <w:lvlJc w:val="left"/>
      <w:pPr>
        <w:ind w:left="6195" w:hanging="360"/>
      </w:pPr>
    </w:lvl>
    <w:lvl w:ilvl="5" w:tplc="580A001B" w:tentative="1">
      <w:start w:val="1"/>
      <w:numFmt w:val="lowerRoman"/>
      <w:lvlText w:val="%6."/>
      <w:lvlJc w:val="right"/>
      <w:pPr>
        <w:ind w:left="6915" w:hanging="180"/>
      </w:pPr>
    </w:lvl>
    <w:lvl w:ilvl="6" w:tplc="580A000F" w:tentative="1">
      <w:start w:val="1"/>
      <w:numFmt w:val="decimal"/>
      <w:lvlText w:val="%7."/>
      <w:lvlJc w:val="left"/>
      <w:pPr>
        <w:ind w:left="7635" w:hanging="360"/>
      </w:pPr>
    </w:lvl>
    <w:lvl w:ilvl="7" w:tplc="580A0019" w:tentative="1">
      <w:start w:val="1"/>
      <w:numFmt w:val="lowerLetter"/>
      <w:lvlText w:val="%8."/>
      <w:lvlJc w:val="left"/>
      <w:pPr>
        <w:ind w:left="8355" w:hanging="360"/>
      </w:pPr>
    </w:lvl>
    <w:lvl w:ilvl="8" w:tplc="580A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9" w15:restartNumberingAfterBreak="0">
    <w:nsid w:val="701D493A"/>
    <w:multiLevelType w:val="hybridMultilevel"/>
    <w:tmpl w:val="D1D6895A"/>
    <w:lvl w:ilvl="0" w:tplc="1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07B72D7"/>
    <w:multiLevelType w:val="hybridMultilevel"/>
    <w:tmpl w:val="625CCF36"/>
    <w:lvl w:ilvl="0" w:tplc="3E747566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27118C7"/>
    <w:multiLevelType w:val="hybridMultilevel"/>
    <w:tmpl w:val="B380A166"/>
    <w:lvl w:ilvl="0" w:tplc="6310D3A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0"/>
    <w:rsid w:val="00000985"/>
    <w:rsid w:val="00012AFD"/>
    <w:rsid w:val="00030D4D"/>
    <w:rsid w:val="00053DD1"/>
    <w:rsid w:val="00080686"/>
    <w:rsid w:val="000B69C2"/>
    <w:rsid w:val="001165C2"/>
    <w:rsid w:val="00144AEB"/>
    <w:rsid w:val="00153A6B"/>
    <w:rsid w:val="00160FEE"/>
    <w:rsid w:val="001630DA"/>
    <w:rsid w:val="00187B78"/>
    <w:rsid w:val="001A1AEE"/>
    <w:rsid w:val="001E7E44"/>
    <w:rsid w:val="001F465D"/>
    <w:rsid w:val="00204E8B"/>
    <w:rsid w:val="002359D0"/>
    <w:rsid w:val="002566E6"/>
    <w:rsid w:val="002714F1"/>
    <w:rsid w:val="00296DD8"/>
    <w:rsid w:val="002B4E33"/>
    <w:rsid w:val="002B724A"/>
    <w:rsid w:val="002D7381"/>
    <w:rsid w:val="00324CBB"/>
    <w:rsid w:val="00330897"/>
    <w:rsid w:val="00332E25"/>
    <w:rsid w:val="003A2AF8"/>
    <w:rsid w:val="003A49F9"/>
    <w:rsid w:val="003B2C99"/>
    <w:rsid w:val="003F4D45"/>
    <w:rsid w:val="00405386"/>
    <w:rsid w:val="00422B49"/>
    <w:rsid w:val="00443417"/>
    <w:rsid w:val="00450FA9"/>
    <w:rsid w:val="004975EC"/>
    <w:rsid w:val="004E0EAE"/>
    <w:rsid w:val="004F2AC7"/>
    <w:rsid w:val="004F2EC0"/>
    <w:rsid w:val="00513F31"/>
    <w:rsid w:val="00524BC3"/>
    <w:rsid w:val="005413AE"/>
    <w:rsid w:val="00583F8F"/>
    <w:rsid w:val="00584970"/>
    <w:rsid w:val="005D05D6"/>
    <w:rsid w:val="005F41BE"/>
    <w:rsid w:val="00635EE8"/>
    <w:rsid w:val="006442F4"/>
    <w:rsid w:val="00662E8E"/>
    <w:rsid w:val="00674DD5"/>
    <w:rsid w:val="006B442A"/>
    <w:rsid w:val="006E4683"/>
    <w:rsid w:val="006F395E"/>
    <w:rsid w:val="00712526"/>
    <w:rsid w:val="00755544"/>
    <w:rsid w:val="007706BE"/>
    <w:rsid w:val="007748E6"/>
    <w:rsid w:val="007B7EB7"/>
    <w:rsid w:val="008046C6"/>
    <w:rsid w:val="00804E72"/>
    <w:rsid w:val="0082392E"/>
    <w:rsid w:val="00823DF2"/>
    <w:rsid w:val="00827039"/>
    <w:rsid w:val="0083149B"/>
    <w:rsid w:val="00835A17"/>
    <w:rsid w:val="00847923"/>
    <w:rsid w:val="00873145"/>
    <w:rsid w:val="008B7F3F"/>
    <w:rsid w:val="008E3856"/>
    <w:rsid w:val="00900FED"/>
    <w:rsid w:val="00907A8E"/>
    <w:rsid w:val="00914A84"/>
    <w:rsid w:val="00916398"/>
    <w:rsid w:val="00920C40"/>
    <w:rsid w:val="00944CD7"/>
    <w:rsid w:val="00951779"/>
    <w:rsid w:val="00991B69"/>
    <w:rsid w:val="009A0BE0"/>
    <w:rsid w:val="009C6ED7"/>
    <w:rsid w:val="009D0DAF"/>
    <w:rsid w:val="009E16FF"/>
    <w:rsid w:val="009E38F4"/>
    <w:rsid w:val="009F15E5"/>
    <w:rsid w:val="009F63D1"/>
    <w:rsid w:val="00A1117D"/>
    <w:rsid w:val="00A17337"/>
    <w:rsid w:val="00A20832"/>
    <w:rsid w:val="00A321AF"/>
    <w:rsid w:val="00A32283"/>
    <w:rsid w:val="00A379AF"/>
    <w:rsid w:val="00A41C67"/>
    <w:rsid w:val="00A507F7"/>
    <w:rsid w:val="00A5350A"/>
    <w:rsid w:val="00A55338"/>
    <w:rsid w:val="00A62D67"/>
    <w:rsid w:val="00A81AA3"/>
    <w:rsid w:val="00AA2509"/>
    <w:rsid w:val="00AD73B3"/>
    <w:rsid w:val="00AF4CFE"/>
    <w:rsid w:val="00AF7295"/>
    <w:rsid w:val="00B20381"/>
    <w:rsid w:val="00B36BDC"/>
    <w:rsid w:val="00B43B71"/>
    <w:rsid w:val="00B64BA5"/>
    <w:rsid w:val="00B72082"/>
    <w:rsid w:val="00B8209D"/>
    <w:rsid w:val="00BB1C96"/>
    <w:rsid w:val="00BC59DA"/>
    <w:rsid w:val="00BD7BD4"/>
    <w:rsid w:val="00C20F55"/>
    <w:rsid w:val="00C20F9C"/>
    <w:rsid w:val="00C243CF"/>
    <w:rsid w:val="00C334C6"/>
    <w:rsid w:val="00C33842"/>
    <w:rsid w:val="00C81F5E"/>
    <w:rsid w:val="00C85793"/>
    <w:rsid w:val="00C97797"/>
    <w:rsid w:val="00CA04C9"/>
    <w:rsid w:val="00CE26A3"/>
    <w:rsid w:val="00CE623F"/>
    <w:rsid w:val="00D01EE3"/>
    <w:rsid w:val="00D24B55"/>
    <w:rsid w:val="00D769A5"/>
    <w:rsid w:val="00D80C51"/>
    <w:rsid w:val="00D9273B"/>
    <w:rsid w:val="00DB26F6"/>
    <w:rsid w:val="00E227CD"/>
    <w:rsid w:val="00E309C2"/>
    <w:rsid w:val="00E33A38"/>
    <w:rsid w:val="00E6693A"/>
    <w:rsid w:val="00E807EC"/>
    <w:rsid w:val="00E81A49"/>
    <w:rsid w:val="00EB635B"/>
    <w:rsid w:val="00EB7E91"/>
    <w:rsid w:val="00ED476E"/>
    <w:rsid w:val="00EE287B"/>
    <w:rsid w:val="00F0332E"/>
    <w:rsid w:val="00F076AC"/>
    <w:rsid w:val="00F330E8"/>
    <w:rsid w:val="00F55EBF"/>
    <w:rsid w:val="00F738B2"/>
    <w:rsid w:val="00F81841"/>
    <w:rsid w:val="00FA7A2E"/>
    <w:rsid w:val="00FB5994"/>
    <w:rsid w:val="00FC0E9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0EE842"/>
  <w15:docId w15:val="{76203446-ED45-40B0-913B-D2F315C7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AF"/>
    <w:pPr>
      <w:jc w:val="both"/>
    </w:pPr>
  </w:style>
  <w:style w:type="paragraph" w:styleId="Ttulo1">
    <w:name w:val="heading 1"/>
    <w:aliases w:val="Subtítul"/>
    <w:basedOn w:val="Normal"/>
    <w:next w:val="Normal"/>
    <w:link w:val="Ttulo1Car"/>
    <w:uiPriority w:val="9"/>
    <w:qFormat/>
    <w:rsid w:val="009F63D1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tulo2">
    <w:name w:val="heading 2"/>
    <w:aliases w:val="Texto general IDPUGS"/>
    <w:basedOn w:val="Normal"/>
    <w:next w:val="Normal"/>
    <w:link w:val="Ttulo2Car"/>
    <w:uiPriority w:val="9"/>
    <w:unhideWhenUsed/>
    <w:qFormat/>
    <w:rsid w:val="009F63D1"/>
    <w:pPr>
      <w:keepNext/>
      <w:keepLines/>
      <w:spacing w:after="0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BE0"/>
  </w:style>
  <w:style w:type="paragraph" w:styleId="Piedepgina">
    <w:name w:val="footer"/>
    <w:basedOn w:val="Normal"/>
    <w:link w:val="Piedepgina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BE0"/>
  </w:style>
  <w:style w:type="paragraph" w:styleId="Ttulo">
    <w:name w:val="Title"/>
    <w:aliases w:val="Título IDPUGS"/>
    <w:basedOn w:val="Normal"/>
    <w:next w:val="Normal"/>
    <w:link w:val="TtuloCar"/>
    <w:uiPriority w:val="10"/>
    <w:qFormat/>
    <w:rsid w:val="009F63D1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Car">
    <w:name w:val="Título Car"/>
    <w:aliases w:val="Título IDPUGS Car"/>
    <w:basedOn w:val="Fuentedeprrafopredeter"/>
    <w:link w:val="Ttulo"/>
    <w:uiPriority w:val="10"/>
    <w:rsid w:val="009F63D1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1Car">
    <w:name w:val="Título 1 Car"/>
    <w:aliases w:val="Subtítul Car"/>
    <w:basedOn w:val="Fuentedeprrafopredeter"/>
    <w:link w:val="Ttulo1"/>
    <w:uiPriority w:val="9"/>
    <w:rsid w:val="009F63D1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Ttulo2Car">
    <w:name w:val="Título 2 Car"/>
    <w:aliases w:val="Texto general IDPUGS Car"/>
    <w:basedOn w:val="Fuentedeprrafopredeter"/>
    <w:link w:val="Ttulo2"/>
    <w:uiPriority w:val="9"/>
    <w:rsid w:val="009F63D1"/>
    <w:rPr>
      <w:rFonts w:ascii="Arial" w:eastAsiaTheme="majorEastAsia" w:hAnsi="Arial" w:cstheme="majorBidi"/>
      <w:bCs/>
      <w:szCs w:val="26"/>
    </w:rPr>
  </w:style>
  <w:style w:type="table" w:styleId="Tablaconcuadrcula">
    <w:name w:val="Table Grid"/>
    <w:basedOn w:val="Tablanormal"/>
    <w:uiPriority w:val="39"/>
    <w:rsid w:val="009F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6">
    <w:name w:val="Light List Accent 6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62D67"/>
    <w:rPr>
      <w:color w:val="0000FF" w:themeColor="hyperlink"/>
      <w:u w:val="single"/>
    </w:rPr>
  </w:style>
  <w:style w:type="table" w:styleId="Tabladelista1clara-nfasis1">
    <w:name w:val="List Table 1 Light Accent 1"/>
    <w:basedOn w:val="Tablanormal"/>
    <w:uiPriority w:val="46"/>
    <w:rsid w:val="00012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2">
    <w:name w:val="Plain Table 2"/>
    <w:basedOn w:val="Tablanormal"/>
    <w:uiPriority w:val="42"/>
    <w:rsid w:val="002D73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AF729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09C2"/>
    <w:pPr>
      <w:jc w:val="left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09C2"/>
    <w:rPr>
      <w:rFonts w:ascii="Calibri" w:eastAsia="Calibri" w:hAnsi="Calibri" w:cs="Times New Roman"/>
      <w:sz w:val="20"/>
      <w:szCs w:val="20"/>
      <w:lang w:val="es-ES"/>
    </w:rPr>
  </w:style>
  <w:style w:type="character" w:styleId="Refdecomentario">
    <w:name w:val="annotation reference"/>
    <w:uiPriority w:val="99"/>
    <w:semiHidden/>
    <w:unhideWhenUsed/>
    <w:rsid w:val="00E309C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65C2"/>
    <w:pPr>
      <w:spacing w:line="240" w:lineRule="auto"/>
      <w:jc w:val="both"/>
    </w:pPr>
    <w:rPr>
      <w:rFonts w:asciiTheme="minorHAnsi" w:eastAsiaTheme="minorHAnsi" w:hAnsiTheme="minorHAnsi" w:cstheme="minorBidi"/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65C2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6B26-2825-4AE3-8F79-B63B17B2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Perez Ramirez</dc:creator>
  <cp:lastModifiedBy>Daniela Arguedas Flores</cp:lastModifiedBy>
  <cp:revision>4</cp:revision>
  <cp:lastPrinted>2019-11-21T13:06:00Z</cp:lastPrinted>
  <dcterms:created xsi:type="dcterms:W3CDTF">2021-03-02T20:51:00Z</dcterms:created>
  <dcterms:modified xsi:type="dcterms:W3CDTF">2021-03-03T16:37:00Z</dcterms:modified>
</cp:coreProperties>
</file>